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7C8000" w14:textId="7C52D8E4" w:rsidR="006C1996" w:rsidRPr="00F67398" w:rsidRDefault="006C1996" w:rsidP="006C1996">
      <w:pPr>
        <w:spacing w:after="120"/>
        <w:ind w:left="1985" w:hanging="1985"/>
        <w:rPr>
          <w:rFonts w:ascii="Arial" w:hAnsi="Arial"/>
          <w:b/>
          <w:noProof/>
          <w:sz w:val="24"/>
          <w:lang w:val="en-US"/>
        </w:rPr>
      </w:pPr>
      <w:bookmarkStart w:id="0" w:name="page1"/>
      <w:r w:rsidRPr="00F67398">
        <w:rPr>
          <w:rFonts w:ascii="Arial" w:hAnsi="Arial"/>
          <w:b/>
          <w:noProof/>
          <w:sz w:val="24"/>
          <w:lang w:val="en-US"/>
        </w:rPr>
        <w:t>3GPP TSG-RAN WG4 Meeting #</w:t>
      </w:r>
      <w:r w:rsidR="00423850">
        <w:rPr>
          <w:rFonts w:ascii="Arial" w:hAnsi="Arial"/>
          <w:b/>
          <w:noProof/>
          <w:sz w:val="24"/>
          <w:lang w:val="en-US"/>
        </w:rPr>
        <w:t>100</w:t>
      </w:r>
      <w:r>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003B1227" w:rsidRPr="003B1227">
        <w:rPr>
          <w:rFonts w:ascii="Arial" w:hAnsi="Arial"/>
          <w:b/>
          <w:noProof/>
          <w:sz w:val="24"/>
          <w:lang w:val="en-US"/>
        </w:rPr>
        <w:t>R4-2113688</w:t>
      </w:r>
    </w:p>
    <w:p w14:paraId="46475EA2" w14:textId="718DE51A" w:rsidR="006C1996" w:rsidRDefault="006C1996" w:rsidP="006C1996">
      <w:pPr>
        <w:spacing w:after="120"/>
        <w:ind w:left="1985" w:hanging="1985"/>
        <w:rPr>
          <w:rFonts w:ascii="Arial" w:hAnsi="Arial"/>
          <w:b/>
          <w:noProof/>
          <w:sz w:val="24"/>
          <w:lang w:val="en-US"/>
        </w:rPr>
      </w:pPr>
      <w:r w:rsidRPr="00F67398">
        <w:rPr>
          <w:rFonts w:ascii="Arial" w:hAnsi="Arial"/>
          <w:b/>
          <w:noProof/>
          <w:sz w:val="24"/>
          <w:lang w:val="en-US"/>
        </w:rPr>
        <w:t xml:space="preserve">Electronic meeting, </w:t>
      </w:r>
      <w:r w:rsidR="003B1227">
        <w:rPr>
          <w:rFonts w:ascii="Arial" w:hAnsi="Arial"/>
          <w:b/>
          <w:noProof/>
          <w:sz w:val="24"/>
          <w:lang w:val="en-US"/>
        </w:rPr>
        <w:t>Aug</w:t>
      </w:r>
      <w:r>
        <w:rPr>
          <w:rFonts w:ascii="Arial" w:hAnsi="Arial"/>
          <w:b/>
          <w:noProof/>
          <w:sz w:val="24"/>
          <w:lang w:val="en-US"/>
        </w:rPr>
        <w:t xml:space="preserve"> 1</w:t>
      </w:r>
      <w:r w:rsidR="003B1227">
        <w:rPr>
          <w:rFonts w:ascii="Arial" w:hAnsi="Arial"/>
          <w:b/>
          <w:noProof/>
          <w:sz w:val="24"/>
          <w:lang w:val="en-US"/>
        </w:rPr>
        <w:t>6</w:t>
      </w:r>
      <w:r w:rsidRPr="006A7F19">
        <w:rPr>
          <w:rFonts w:ascii="Arial" w:hAnsi="Arial"/>
          <w:b/>
          <w:noProof/>
          <w:sz w:val="24"/>
          <w:vertAlign w:val="superscript"/>
          <w:lang w:val="en-US"/>
        </w:rPr>
        <w:t>th</w:t>
      </w:r>
      <w:r w:rsidRPr="00516441">
        <w:rPr>
          <w:rFonts w:ascii="Arial" w:hAnsi="Arial"/>
          <w:b/>
          <w:noProof/>
          <w:sz w:val="24"/>
          <w:lang w:val="en-US"/>
        </w:rPr>
        <w:t xml:space="preserve"> – </w:t>
      </w:r>
      <w:r>
        <w:rPr>
          <w:rFonts w:ascii="Arial" w:hAnsi="Arial"/>
          <w:b/>
          <w:noProof/>
          <w:sz w:val="24"/>
          <w:lang w:val="en-US"/>
        </w:rPr>
        <w:t>27</w:t>
      </w:r>
      <w:r>
        <w:rPr>
          <w:rFonts w:ascii="Arial" w:hAnsi="Arial"/>
          <w:b/>
          <w:noProof/>
          <w:sz w:val="24"/>
          <w:vertAlign w:val="superscript"/>
          <w:lang w:val="en-US"/>
        </w:rPr>
        <w:t>th</w:t>
      </w:r>
      <w:r w:rsidRPr="00516441">
        <w:rPr>
          <w:rFonts w:ascii="Arial" w:hAnsi="Arial"/>
          <w:b/>
          <w:noProof/>
          <w:sz w:val="24"/>
          <w:lang w:val="en-US"/>
        </w:rPr>
        <w:t xml:space="preserve"> 202</w:t>
      </w:r>
      <w:r>
        <w:rPr>
          <w:rFonts w:ascii="Arial" w:hAnsi="Arial"/>
          <w:b/>
          <w:noProof/>
          <w:sz w:val="24"/>
          <w:lang w:val="en-US"/>
        </w:rPr>
        <w:t>1</w:t>
      </w:r>
    </w:p>
    <w:p w14:paraId="0C019310" w14:textId="77777777" w:rsidR="00FB144B" w:rsidRDefault="00FB144B" w:rsidP="00FB144B">
      <w:pPr>
        <w:spacing w:after="120"/>
        <w:ind w:left="1985" w:hanging="1985"/>
        <w:rPr>
          <w:rFonts w:ascii="Arial" w:hAnsi="Arial" w:cs="Arial"/>
          <w:b/>
          <w:lang w:val="en-US"/>
        </w:rPr>
      </w:pPr>
    </w:p>
    <w:p w14:paraId="33738B61" w14:textId="77777777" w:rsidR="00FB144B" w:rsidRPr="00A51BCB" w:rsidRDefault="00FB144B" w:rsidP="00FB144B">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Pr>
          <w:rFonts w:ascii="Arial" w:hAnsi="Arial" w:cs="Arial"/>
          <w:bCs/>
          <w:lang w:val="en-US"/>
        </w:rPr>
        <w:t>Nokia, Nokia</w:t>
      </w:r>
      <w:r w:rsidRPr="00A0242A">
        <w:rPr>
          <w:rFonts w:ascii="Arial" w:hAnsi="Arial" w:cs="Arial"/>
          <w:bCs/>
          <w:lang w:val="en-US"/>
        </w:rPr>
        <w:t xml:space="preserve"> Shanghai Bell</w:t>
      </w:r>
    </w:p>
    <w:p w14:paraId="72B6D569" w14:textId="127A2E2B" w:rsidR="00FB144B" w:rsidRPr="00E02C7F" w:rsidRDefault="00FB144B" w:rsidP="00FB144B">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810566" w:rsidRPr="00810566">
        <w:rPr>
          <w:rFonts w:ascii="Arial" w:hAnsi="Arial" w:cs="Arial"/>
          <w:b/>
          <w:lang w:val="en-US"/>
        </w:rPr>
        <w:t xml:space="preserve">On </w:t>
      </w:r>
      <w:bookmarkStart w:id="1" w:name="_Hlk67397859"/>
      <w:r w:rsidR="00810566" w:rsidRPr="00810566">
        <w:rPr>
          <w:rFonts w:ascii="Arial" w:hAnsi="Arial" w:cs="Arial"/>
          <w:b/>
          <w:lang w:val="en-US"/>
        </w:rPr>
        <w:t xml:space="preserve">UE </w:t>
      </w:r>
      <w:r w:rsidR="005A5C24">
        <w:rPr>
          <w:rFonts w:ascii="Arial" w:hAnsi="Arial" w:cs="Arial"/>
          <w:b/>
          <w:lang w:val="en-US"/>
        </w:rPr>
        <w:t>R</w:t>
      </w:r>
      <w:r w:rsidR="00810566" w:rsidRPr="00810566">
        <w:rPr>
          <w:rFonts w:ascii="Arial" w:hAnsi="Arial" w:cs="Arial"/>
          <w:b/>
          <w:lang w:val="en-US"/>
        </w:rPr>
        <w:t>x RF aspects for a NR band in the range 52.6GHz – 71GHz</w:t>
      </w:r>
      <w:bookmarkEnd w:id="1"/>
    </w:p>
    <w:p w14:paraId="6B2620CB" w14:textId="22C94127" w:rsidR="00FB144B" w:rsidRPr="00A0242A" w:rsidRDefault="00FB144B" w:rsidP="00FB144B">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Pr>
          <w:rFonts w:ascii="Arial" w:hAnsi="Arial" w:cs="Arial"/>
          <w:lang w:val="en-US"/>
        </w:rPr>
        <w:t>8.1</w:t>
      </w:r>
      <w:r w:rsidR="00423850">
        <w:rPr>
          <w:rFonts w:ascii="Arial" w:hAnsi="Arial" w:cs="Arial"/>
          <w:lang w:val="en-US"/>
        </w:rPr>
        <w:t>6</w:t>
      </w:r>
      <w:r>
        <w:rPr>
          <w:rFonts w:ascii="Arial" w:hAnsi="Arial" w:cs="Arial"/>
          <w:lang w:val="en-US"/>
        </w:rPr>
        <w:t>.</w:t>
      </w:r>
      <w:r w:rsidR="00810566">
        <w:rPr>
          <w:rFonts w:ascii="Arial" w:hAnsi="Arial" w:cs="Arial"/>
          <w:lang w:val="en-US"/>
        </w:rPr>
        <w:t>4.</w:t>
      </w:r>
      <w:r w:rsidR="005A5C24">
        <w:rPr>
          <w:rFonts w:ascii="Arial" w:hAnsi="Arial" w:cs="Arial"/>
          <w:lang w:val="en-US"/>
        </w:rPr>
        <w:t>2</w:t>
      </w:r>
    </w:p>
    <w:p w14:paraId="30C4EB22" w14:textId="77777777" w:rsidR="00FB144B" w:rsidRPr="00A51BCB" w:rsidRDefault="00FB144B" w:rsidP="00FB144B">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Pr>
          <w:rFonts w:ascii="Arial" w:hAnsi="Arial" w:cs="Arial"/>
          <w:bCs/>
          <w:lang w:val="en-US"/>
        </w:rPr>
        <w:t>Approval</w:t>
      </w:r>
    </w:p>
    <w:p w14:paraId="155F2F2C" w14:textId="77777777" w:rsidR="00904C26" w:rsidRDefault="00904C26" w:rsidP="00904C26">
      <w:pPr>
        <w:pStyle w:val="Heading1"/>
        <w:numPr>
          <w:ilvl w:val="0"/>
          <w:numId w:val="19"/>
        </w:numPr>
        <w:rPr>
          <w:lang w:val="en-US"/>
        </w:rPr>
      </w:pPr>
      <w:r w:rsidRPr="00A51BCB">
        <w:rPr>
          <w:lang w:val="en-US"/>
        </w:rPr>
        <w:t>Introduction</w:t>
      </w:r>
    </w:p>
    <w:p w14:paraId="6ACDBF00" w14:textId="39EA745D" w:rsidR="00DC668B" w:rsidRPr="00DC668B" w:rsidRDefault="00DC668B" w:rsidP="00DC668B">
      <w:pPr>
        <w:rPr>
          <w:lang w:val="en-US"/>
        </w:rPr>
      </w:pPr>
      <w:r w:rsidRPr="00DC668B">
        <w:rPr>
          <w:lang w:val="en-US"/>
        </w:rPr>
        <w:t xml:space="preserve">The </w:t>
      </w:r>
      <w:r w:rsidR="0043162D">
        <w:rPr>
          <w:lang w:val="en-US"/>
        </w:rPr>
        <w:t xml:space="preserve">latest WID </w:t>
      </w:r>
      <w:r w:rsidR="004D6000">
        <w:rPr>
          <w:lang w:val="en-US"/>
        </w:rPr>
        <w:t>on e</w:t>
      </w:r>
      <w:r w:rsidR="004D6000" w:rsidRPr="004D6000">
        <w:rPr>
          <w:lang w:val="en-US"/>
        </w:rPr>
        <w:t xml:space="preserve">xtending current NR operation to 71GHz </w:t>
      </w:r>
      <w:r w:rsidRPr="00DC668B">
        <w:rPr>
          <w:lang w:val="en-US"/>
        </w:rPr>
        <w:fldChar w:fldCharType="begin"/>
      </w:r>
      <w:r w:rsidRPr="00DC668B">
        <w:rPr>
          <w:lang w:val="en-US"/>
        </w:rPr>
        <w:instrText xml:space="preserve"> REF _Ref31097917 \n \h  \* MERGEFORMAT </w:instrText>
      </w:r>
      <w:r w:rsidRPr="00DC668B">
        <w:rPr>
          <w:lang w:val="en-US"/>
        </w:rPr>
      </w:r>
      <w:r w:rsidRPr="00DC668B">
        <w:rPr>
          <w:lang w:val="en-US"/>
        </w:rPr>
        <w:fldChar w:fldCharType="separate"/>
      </w:r>
      <w:r w:rsidRPr="00DC668B">
        <w:rPr>
          <w:lang w:val="en-US"/>
        </w:rPr>
        <w:t>[1]</w:t>
      </w:r>
      <w:r w:rsidRPr="00DC668B">
        <w:rPr>
          <w:lang w:val="en-US"/>
        </w:rPr>
        <w:fldChar w:fldCharType="end"/>
      </w:r>
      <w:r w:rsidRPr="00DC668B">
        <w:rPr>
          <w:lang w:val="en-US"/>
        </w:rPr>
        <w:t xml:space="preserve"> was approved at RAN#</w:t>
      </w:r>
      <w:r w:rsidR="004D6000">
        <w:rPr>
          <w:lang w:val="en-US"/>
        </w:rPr>
        <w:t>9</w:t>
      </w:r>
      <w:r w:rsidR="00423850">
        <w:rPr>
          <w:lang w:val="en-US"/>
        </w:rPr>
        <w:t>2</w:t>
      </w:r>
      <w:r w:rsidRPr="00DC668B">
        <w:rPr>
          <w:lang w:val="en-US"/>
        </w:rPr>
        <w:t xml:space="preserve">. Before that, 3GPP RAN studied requirements for NR beyond 52.6GHz up to 114.25GHz, potential use cases and deployment scenarios, and NR system design requirements and considerations on top of regulatory requirements </w:t>
      </w:r>
      <w:r w:rsidR="004D6000">
        <w:rPr>
          <w:lang w:val="en-US"/>
        </w:rPr>
        <w:t xml:space="preserve">as captured in </w:t>
      </w:r>
      <w:r w:rsidRPr="00DC668B">
        <w:rPr>
          <w:lang w:val="en-US"/>
        </w:rPr>
        <w:fldChar w:fldCharType="begin"/>
      </w:r>
      <w:r w:rsidRPr="00DC668B">
        <w:rPr>
          <w:lang w:val="en-US"/>
        </w:rPr>
        <w:instrText xml:space="preserve"> REF _Ref31097951 \n \h  \* MERGEFORMAT </w:instrText>
      </w:r>
      <w:r w:rsidRPr="00DC668B">
        <w:rPr>
          <w:lang w:val="en-US"/>
        </w:rPr>
      </w:r>
      <w:r w:rsidRPr="00DC668B">
        <w:rPr>
          <w:lang w:val="en-US"/>
        </w:rPr>
        <w:fldChar w:fldCharType="separate"/>
      </w:r>
      <w:r w:rsidRPr="00DC668B">
        <w:rPr>
          <w:lang w:val="en-US"/>
        </w:rPr>
        <w:t>[2]</w:t>
      </w:r>
      <w:r w:rsidRPr="00DC668B">
        <w:rPr>
          <w:lang w:val="en-US"/>
        </w:rPr>
        <w:fldChar w:fldCharType="end"/>
      </w:r>
      <w:r w:rsidRPr="00DC668B">
        <w:rPr>
          <w:lang w:val="en-US"/>
        </w:rPr>
        <w:t xml:space="preserve">. </w:t>
      </w:r>
    </w:p>
    <w:p w14:paraId="722559E9" w14:textId="77777777" w:rsidR="00DC668B" w:rsidRPr="00DC668B" w:rsidRDefault="00DC668B" w:rsidP="00DC668B">
      <w:pPr>
        <w:rPr>
          <w:lang w:val="en-US"/>
        </w:rPr>
      </w:pPr>
      <w:r w:rsidRPr="00DC668B">
        <w:rPr>
          <w:lang w:val="en-US"/>
        </w:rPr>
        <w:t>In this contribution UE RF related aspects are discussed.</w:t>
      </w:r>
    </w:p>
    <w:p w14:paraId="487F6950" w14:textId="4A85372C" w:rsidR="0084582F" w:rsidRDefault="00904C26" w:rsidP="0084582F">
      <w:pPr>
        <w:pStyle w:val="Heading1"/>
        <w:numPr>
          <w:ilvl w:val="0"/>
          <w:numId w:val="19"/>
        </w:numPr>
      </w:pPr>
      <w:r>
        <w:t>Discussion</w:t>
      </w:r>
    </w:p>
    <w:p w14:paraId="7D047BD6" w14:textId="66D17C97" w:rsidR="00137AA8" w:rsidRDefault="00137AA8" w:rsidP="00137AA8">
      <w:pPr>
        <w:pStyle w:val="Heading4"/>
        <w:rPr>
          <w:lang w:eastAsia="en-GB"/>
        </w:rPr>
      </w:pPr>
      <w:r>
        <w:rPr>
          <w:lang w:eastAsia="en-GB"/>
        </w:rPr>
        <w:t xml:space="preserve">UE Rx requirements for </w:t>
      </w:r>
      <w:r>
        <w:t xml:space="preserve">licensed </w:t>
      </w:r>
      <w:r>
        <w:rPr>
          <w:lang w:eastAsia="en-GB"/>
        </w:rPr>
        <w:t>operation</w:t>
      </w:r>
    </w:p>
    <w:p w14:paraId="43FE62F0" w14:textId="2896FD55" w:rsidR="00D445E1" w:rsidRDefault="00664940" w:rsidP="00275D1C">
      <w:pPr>
        <w:pStyle w:val="BodyText"/>
        <w:snapToGrid w:val="0"/>
        <w:rPr>
          <w:b/>
          <w:bCs/>
        </w:rPr>
      </w:pPr>
      <w:r w:rsidRPr="005769F5">
        <w:t>NR operation in 52.6 – 71 GHz range</w:t>
      </w:r>
      <w:r>
        <w:t xml:space="preserve"> </w:t>
      </w:r>
      <w:proofErr w:type="gramStart"/>
      <w:r>
        <w:t>can be seen as</w:t>
      </w:r>
      <w:proofErr w:type="gramEnd"/>
      <w:r>
        <w:t xml:space="preserve"> an extension of current FR2 </w:t>
      </w:r>
      <w:r w:rsidR="00142F10">
        <w:t xml:space="preserve">NR </w:t>
      </w:r>
      <w:r>
        <w:t xml:space="preserve">operation, thus </w:t>
      </w:r>
      <w:r w:rsidR="000A5E2E">
        <w:t xml:space="preserve">Rx </w:t>
      </w:r>
      <w:r w:rsidR="00F542C3">
        <w:t>requirements</w:t>
      </w:r>
      <w:r>
        <w:t xml:space="preserve"> for NR operation in this frequency range can be reused as baseline for licensed operation. </w:t>
      </w:r>
      <w:r w:rsidR="008125EE">
        <w:t xml:space="preserve">However, currently there are no part of the </w:t>
      </w:r>
      <w:r w:rsidR="008125EE" w:rsidRPr="005769F5">
        <w:t>52.6 – 71 GHz</w:t>
      </w:r>
      <w:r w:rsidR="008125EE">
        <w:t xml:space="preserve"> </w:t>
      </w:r>
      <w:r w:rsidR="008E4D5A">
        <w:t xml:space="preserve">frequency range </w:t>
      </w:r>
      <w:r w:rsidR="008125EE">
        <w:t xml:space="preserve">which have </w:t>
      </w:r>
      <w:r w:rsidR="001427A9">
        <w:t xml:space="preserve">available regulations defining </w:t>
      </w:r>
      <w:r w:rsidR="008125EE">
        <w:t>licensed operation</w:t>
      </w:r>
      <w:r w:rsidR="008E4D5A">
        <w:t xml:space="preserve">. </w:t>
      </w:r>
      <w:r w:rsidR="00A85F0C">
        <w:t>As a result</w:t>
      </w:r>
      <w:r w:rsidR="001629BD">
        <w:t>,</w:t>
      </w:r>
      <w:r w:rsidR="00A85F0C">
        <w:t xml:space="preserve"> it </w:t>
      </w:r>
      <w:r w:rsidR="00275D1C">
        <w:t xml:space="preserve">has been agreed during </w:t>
      </w:r>
      <w:r w:rsidR="00275D1C" w:rsidRPr="00275D1C">
        <w:t>RAN4#98bis</w:t>
      </w:r>
      <w:r w:rsidR="00275D1C">
        <w:t xml:space="preserve"> that a </w:t>
      </w:r>
      <w:r w:rsidR="00275D1C" w:rsidRPr="00275D1C">
        <w:t xml:space="preserve">licensed band [66-71] GHz, </w:t>
      </w:r>
      <w:r w:rsidR="00275D1C">
        <w:t xml:space="preserve">only </w:t>
      </w:r>
      <w:r w:rsidR="00275D1C" w:rsidRPr="00275D1C">
        <w:t>shall be considered during system parameter definition. The actual band will be defined in specification when regulations become clear.</w:t>
      </w:r>
    </w:p>
    <w:p w14:paraId="11267811" w14:textId="57508ED1" w:rsidR="00D445E1" w:rsidRPr="00893293" w:rsidRDefault="00275D1C" w:rsidP="00D445E1">
      <w:pPr>
        <w:rPr>
          <w:b/>
          <w:bCs/>
        </w:rPr>
      </w:pPr>
      <w:bookmarkStart w:id="2" w:name="_Hlk67399522"/>
      <w:r w:rsidRPr="282DF824">
        <w:rPr>
          <w:b/>
          <w:bCs/>
        </w:rPr>
        <w:t xml:space="preserve">Observation 1: For licensed operation in the 52.6 – 71 GHz range </w:t>
      </w:r>
      <w:r w:rsidR="00C036F9">
        <w:rPr>
          <w:b/>
          <w:bCs/>
        </w:rPr>
        <w:t xml:space="preserve">existing </w:t>
      </w:r>
      <w:r w:rsidRPr="282DF824">
        <w:rPr>
          <w:b/>
          <w:bCs/>
        </w:rPr>
        <w:t xml:space="preserve">NR FR2 Rx requirements can be </w:t>
      </w:r>
      <w:r w:rsidR="00C036F9">
        <w:rPr>
          <w:b/>
          <w:bCs/>
        </w:rPr>
        <w:t>assumed as a starting point</w:t>
      </w:r>
      <w:r w:rsidRPr="282DF824">
        <w:rPr>
          <w:b/>
          <w:bCs/>
        </w:rPr>
        <w:t>.</w:t>
      </w:r>
    </w:p>
    <w:p w14:paraId="0EEB2D23" w14:textId="5AB7EDB4" w:rsidR="00B37924" w:rsidRDefault="004900D1" w:rsidP="00B37924">
      <w:pPr>
        <w:pStyle w:val="Heading4"/>
        <w:rPr>
          <w:lang w:eastAsia="en-GB"/>
        </w:rPr>
      </w:pPr>
      <w:bookmarkStart w:id="3" w:name="_Hlk68254013"/>
      <w:bookmarkEnd w:id="2"/>
      <w:r>
        <w:rPr>
          <w:lang w:eastAsia="en-GB"/>
        </w:rPr>
        <w:t xml:space="preserve">UE Rx </w:t>
      </w:r>
      <w:r w:rsidR="00240182">
        <w:rPr>
          <w:lang w:eastAsia="en-GB"/>
        </w:rPr>
        <w:t>requirements</w:t>
      </w:r>
      <w:r>
        <w:rPr>
          <w:lang w:eastAsia="en-GB"/>
        </w:rPr>
        <w:t xml:space="preserve"> </w:t>
      </w:r>
      <w:bookmarkEnd w:id="3"/>
      <w:r>
        <w:rPr>
          <w:lang w:eastAsia="en-GB"/>
        </w:rPr>
        <w:t xml:space="preserve">for </w:t>
      </w:r>
      <w:r w:rsidR="00240182">
        <w:t xml:space="preserve">unlicensed </w:t>
      </w:r>
      <w:r w:rsidR="00240182">
        <w:rPr>
          <w:lang w:eastAsia="en-GB"/>
        </w:rPr>
        <w:t>operation</w:t>
      </w:r>
    </w:p>
    <w:p w14:paraId="4B57D02C" w14:textId="29D3CCEE" w:rsidR="00DF73AD" w:rsidRDefault="00DF73AD" w:rsidP="00DF73AD">
      <w:pPr>
        <w:pStyle w:val="BodyText"/>
        <w:snapToGrid w:val="0"/>
      </w:pPr>
      <w:r w:rsidRPr="00F0663A">
        <w:t xml:space="preserve">When </w:t>
      </w:r>
      <w:r>
        <w:t xml:space="preserve">considering unlicensed deployments, it is suggested to align, where possible, to </w:t>
      </w:r>
      <w:r w:rsidRPr="009C7C3C">
        <w:t>the ETSI EN 303 753 harmonized standard</w:t>
      </w:r>
      <w:r>
        <w:t xml:space="preserve"> [3] in a similar manner as done for the unlicensed band in the 5 GHz and 6 GHz range. </w:t>
      </w:r>
    </w:p>
    <w:p w14:paraId="3E9076A0" w14:textId="77777777" w:rsidR="00C036F9" w:rsidRDefault="00C036F9" w:rsidP="00C036F9">
      <w:pPr>
        <w:rPr>
          <w:lang w:val="en-US"/>
        </w:rPr>
      </w:pPr>
      <w:r>
        <w:rPr>
          <w:lang w:val="en-US"/>
        </w:rPr>
        <w:t xml:space="preserve">As a result of above is was at RAN4#98bis meeting agreed that </w:t>
      </w:r>
      <w:r w:rsidRPr="00060B16">
        <w:rPr>
          <w:lang w:val="en-US"/>
        </w:rPr>
        <w:t xml:space="preserve">RAN4 </w:t>
      </w:r>
      <w:r>
        <w:rPr>
          <w:lang w:val="en-US"/>
        </w:rPr>
        <w:t>shall</w:t>
      </w:r>
      <w:r w:rsidRPr="00060B16">
        <w:rPr>
          <w:lang w:val="en-US"/>
        </w:rPr>
        <w:t xml:space="preserve"> consider EU harmonized standards as starting point, not precluding other available regulatory requirements</w:t>
      </w:r>
      <w:r>
        <w:rPr>
          <w:lang w:val="en-US"/>
        </w:rPr>
        <w:t>. In RAN4#99 it was further agreed to c</w:t>
      </w:r>
      <w:r w:rsidRPr="007270E5">
        <w:rPr>
          <w:lang w:val="en-US"/>
        </w:rPr>
        <w:t>onsider EN 302 567, EN 303 753, and TR 38.805 (FCC 47 CFR 15.255) for mobile application in unlicensed band</w:t>
      </w:r>
      <w:r>
        <w:rPr>
          <w:lang w:val="en-US"/>
        </w:rPr>
        <w:t xml:space="preserve"> [5].</w:t>
      </w:r>
    </w:p>
    <w:p w14:paraId="032E2860" w14:textId="4472E1E4" w:rsidR="0D060BE3" w:rsidRDefault="00C036F9" w:rsidP="00C036F9">
      <w:pPr>
        <w:pStyle w:val="BodyText"/>
        <w:snapToGrid w:val="0"/>
      </w:pPr>
      <w:r>
        <w:t xml:space="preserve">When discussing e.g. </w:t>
      </w:r>
      <w:r w:rsidR="754DE5C8">
        <w:t>r</w:t>
      </w:r>
      <w:r w:rsidR="0D14A0AB">
        <w:t>eference sensitivity level</w:t>
      </w:r>
      <w:r w:rsidR="1034ACA7">
        <w:t>,</w:t>
      </w:r>
      <w:r w:rsidR="0D14A0AB">
        <w:t xml:space="preserve"> </w:t>
      </w:r>
      <w:r w:rsidR="0D060BE3">
        <w:t>it would be beneficial to discuss what are representative UE antenna array sizes used in this frequency range, as this has dependency with the achievable sensitivity level.</w:t>
      </w:r>
      <w:r w:rsidR="13E9FFB9">
        <w:t xml:space="preserve"> This discussion is common with Tx requirements, as </w:t>
      </w:r>
      <w:proofErr w:type="gramStart"/>
      <w:r w:rsidR="13E9FFB9">
        <w:t>it</w:t>
      </w:r>
      <w:proofErr w:type="gramEnd"/>
      <w:r w:rsidR="13E9FFB9">
        <w:t xml:space="preserve"> antenna array size will naturally impact also achievable EIRP.</w:t>
      </w:r>
    </w:p>
    <w:p w14:paraId="3B4D2151" w14:textId="248D6DB5" w:rsidR="28D6709C" w:rsidRPr="003B3532" w:rsidRDefault="28D6709C" w:rsidP="282DF824">
      <w:pPr>
        <w:pStyle w:val="BodyText"/>
        <w:rPr>
          <w:b/>
          <w:bCs/>
        </w:rPr>
      </w:pPr>
      <w:r w:rsidRPr="003B3532">
        <w:rPr>
          <w:b/>
          <w:bCs/>
        </w:rPr>
        <w:t>Observation 2:</w:t>
      </w:r>
      <w:r w:rsidRPr="282DF824">
        <w:rPr>
          <w:b/>
          <w:bCs/>
        </w:rPr>
        <w:t xml:space="preserve"> UE antenna array sizes for NR operation up to 71 GHz should be discussed.</w:t>
      </w:r>
    </w:p>
    <w:p w14:paraId="459C88DD" w14:textId="77777777" w:rsidR="00C036F9" w:rsidRDefault="00C036F9" w:rsidP="282DF824">
      <w:pPr>
        <w:pStyle w:val="BodyText"/>
        <w:spacing w:after="120"/>
        <w:jc w:val="both"/>
      </w:pPr>
      <w:r>
        <w:t xml:space="preserve">During </w:t>
      </w:r>
      <w:r w:rsidRPr="005B0429">
        <w:t>RAN4#99</w:t>
      </w:r>
      <w:r>
        <w:t xml:space="preserve"> it was agreed that </w:t>
      </w:r>
      <w:r w:rsidRPr="00C10489">
        <w:t xml:space="preserve">typical array sizes for the targeted device form factors </w:t>
      </w:r>
      <w:r>
        <w:t>should be further discussed as a part of the</w:t>
      </w:r>
      <w:r w:rsidRPr="00C10489">
        <w:t xml:space="preserve"> power classes</w:t>
      </w:r>
      <w:r>
        <w:t xml:space="preserve"> definition. It was further agreed to c</w:t>
      </w:r>
      <w:r w:rsidRPr="003164F5">
        <w:t>onsider handheld, FWA and vehicular type of UE</w:t>
      </w:r>
      <w:r>
        <w:t xml:space="preserve">s. However, the </w:t>
      </w:r>
      <w:r w:rsidRPr="00C10489">
        <w:t>typical array sizes</w:t>
      </w:r>
      <w:r>
        <w:t xml:space="preserve"> envisioned if not fully clear. </w:t>
      </w:r>
    </w:p>
    <w:p w14:paraId="4E1A04D2" w14:textId="0913547A" w:rsidR="3CB2CF24" w:rsidRDefault="3CB2CF24" w:rsidP="282DF824">
      <w:pPr>
        <w:pStyle w:val="BodyText"/>
        <w:spacing w:after="120"/>
        <w:jc w:val="both"/>
      </w:pPr>
      <w:r>
        <w:t xml:space="preserve">For some receiver requirements, like adjacent channel selectivity, </w:t>
      </w:r>
      <w:r w:rsidR="03734C71">
        <w:t>it wou</w:t>
      </w:r>
      <w:r w:rsidR="00D452BB">
        <w:t>l</w:t>
      </w:r>
      <w:r w:rsidR="03734C71">
        <w:t>d be possible to consider extracting the requirements from co-existence study documented in 38.803 [4].</w:t>
      </w:r>
      <w:r w:rsidR="666B6B14">
        <w:t xml:space="preserve"> </w:t>
      </w:r>
      <w:r w:rsidR="666B6B14" w:rsidRPr="282DF824">
        <w:rPr>
          <w:color w:val="000000" w:themeColor="text1"/>
          <w:lang w:val="en-US"/>
        </w:rPr>
        <w:t>Note that the required ACIR values for channel bandwidth wider than 200MHz (which was used in the NR study item) should be smaller considering the relatively impact of the ACI on the higher noise floor with the wider receive bandwidth, so there should be no issue to use the ACLR and ACS values from the NR study item for channel bandwidth wider than 200MHz.</w:t>
      </w:r>
    </w:p>
    <w:p w14:paraId="67F24F20" w14:textId="1502DF01" w:rsidR="24D8392F" w:rsidRDefault="24D8392F" w:rsidP="282DF824">
      <w:pPr>
        <w:rPr>
          <w:b/>
          <w:bCs/>
        </w:rPr>
      </w:pPr>
      <w:r w:rsidRPr="282DF824">
        <w:rPr>
          <w:b/>
          <w:bCs/>
        </w:rPr>
        <w:t>Observation 3: It is possible to extract some requirements also from the co-existence study in 38.803.</w:t>
      </w:r>
    </w:p>
    <w:p w14:paraId="3CC1BBCC" w14:textId="7C8A8CD0" w:rsidR="00FB4FA9" w:rsidRDefault="3A653348" w:rsidP="00334A0C">
      <w:pPr>
        <w:pStyle w:val="BodyText"/>
        <w:snapToGrid w:val="0"/>
        <w:rPr>
          <w:b/>
          <w:bCs/>
        </w:rPr>
      </w:pPr>
      <w:r w:rsidRPr="282DF824">
        <w:rPr>
          <w:b/>
          <w:bCs/>
        </w:rPr>
        <w:lastRenderedPageBreak/>
        <w:t xml:space="preserve">Proposal </w:t>
      </w:r>
      <w:r w:rsidR="00C036F9">
        <w:rPr>
          <w:b/>
          <w:bCs/>
        </w:rPr>
        <w:t>1</w:t>
      </w:r>
      <w:r w:rsidRPr="282DF824">
        <w:rPr>
          <w:b/>
          <w:bCs/>
        </w:rPr>
        <w:t>: Where no Rx requirements is given by the ETSI EN 303 753 harmonized standard use current FR2 NR requirements as a baseline</w:t>
      </w:r>
      <w:r w:rsidR="307A85E7" w:rsidRPr="282DF824">
        <w:rPr>
          <w:b/>
          <w:bCs/>
        </w:rPr>
        <w:t xml:space="preserve"> for unlicensed operation in the 57 – 71 GHz range.</w:t>
      </w:r>
      <w:r w:rsidR="56823394" w:rsidRPr="282DF824">
        <w:rPr>
          <w:b/>
          <w:bCs/>
        </w:rPr>
        <w:t xml:space="preserve"> </w:t>
      </w:r>
    </w:p>
    <w:p w14:paraId="21F1F637" w14:textId="398BA18F" w:rsidR="00334A0C" w:rsidRDefault="00334A0C" w:rsidP="00334A0C">
      <w:pPr>
        <w:pStyle w:val="BodyText"/>
        <w:snapToGrid w:val="0"/>
      </w:pPr>
      <w:r>
        <w:t xml:space="preserve">However, as it is unlicensed deployments in shared spectrum some relaxations are expected as compared to licensed operation. These relaxations should carefully be chosen to ensure efficient NR-U operation but also consider already deployed </w:t>
      </w:r>
      <w:r w:rsidRPr="00B20F47">
        <w:t>802.11 ad/ay in the shared spectrum.</w:t>
      </w:r>
    </w:p>
    <w:p w14:paraId="62823CE1" w14:textId="0E0983F9" w:rsidR="00334A0C" w:rsidRDefault="00334A0C" w:rsidP="00870A32">
      <w:pPr>
        <w:rPr>
          <w:b/>
          <w:bCs/>
        </w:rPr>
      </w:pPr>
      <w:r>
        <w:rPr>
          <w:b/>
          <w:bCs/>
        </w:rPr>
        <w:t>Proposal</w:t>
      </w:r>
      <w:r w:rsidRPr="00B4172D">
        <w:rPr>
          <w:b/>
          <w:bCs/>
        </w:rPr>
        <w:t xml:space="preserve"> </w:t>
      </w:r>
      <w:r w:rsidR="00C036F9">
        <w:rPr>
          <w:b/>
          <w:bCs/>
        </w:rPr>
        <w:t>2</w:t>
      </w:r>
      <w:r w:rsidRPr="00B4172D">
        <w:rPr>
          <w:b/>
          <w:bCs/>
        </w:rPr>
        <w:t>:</w:t>
      </w:r>
      <w:r>
        <w:rPr>
          <w:b/>
          <w:bCs/>
        </w:rPr>
        <w:t xml:space="preserve"> RAN4 to further discuss </w:t>
      </w:r>
      <w:r w:rsidR="00A13857">
        <w:rPr>
          <w:b/>
          <w:bCs/>
        </w:rPr>
        <w:t>relaxation</w:t>
      </w:r>
      <w:r w:rsidR="00BA7FB9">
        <w:rPr>
          <w:b/>
          <w:bCs/>
        </w:rPr>
        <w:t>, if needed,</w:t>
      </w:r>
      <w:r w:rsidR="00A13857">
        <w:rPr>
          <w:b/>
          <w:bCs/>
        </w:rPr>
        <w:t xml:space="preserve"> of </w:t>
      </w:r>
      <w:r w:rsidRPr="009406D9">
        <w:rPr>
          <w:b/>
          <w:bCs/>
        </w:rPr>
        <w:t>Rx requirements</w:t>
      </w:r>
      <w:r>
        <w:rPr>
          <w:b/>
          <w:bCs/>
        </w:rPr>
        <w:t xml:space="preserve"> </w:t>
      </w:r>
      <w:r w:rsidR="00A13857">
        <w:rPr>
          <w:b/>
          <w:bCs/>
        </w:rPr>
        <w:t>as compared to</w:t>
      </w:r>
      <w:r>
        <w:rPr>
          <w:b/>
          <w:bCs/>
        </w:rPr>
        <w:t xml:space="preserve"> </w:t>
      </w:r>
      <w:r w:rsidRPr="00B824E3">
        <w:rPr>
          <w:b/>
          <w:bCs/>
        </w:rPr>
        <w:t xml:space="preserve">current FR2 NR </w:t>
      </w:r>
      <w:r>
        <w:rPr>
          <w:b/>
          <w:bCs/>
        </w:rPr>
        <w:t>requirement</w:t>
      </w:r>
      <w:r w:rsidR="00BA7FB9">
        <w:rPr>
          <w:b/>
          <w:bCs/>
        </w:rPr>
        <w:t>s</w:t>
      </w:r>
      <w:r w:rsidR="00870A32" w:rsidRPr="00870A32">
        <w:rPr>
          <w:b/>
          <w:bCs/>
        </w:rPr>
        <w:t xml:space="preserve"> </w:t>
      </w:r>
      <w:r w:rsidR="00870A32">
        <w:rPr>
          <w:b/>
          <w:bCs/>
        </w:rPr>
        <w:t>for unlicensed operation in the 57 – 71 GHz range.</w:t>
      </w:r>
    </w:p>
    <w:p w14:paraId="62021877" w14:textId="77777777" w:rsidR="00F00E6D" w:rsidRDefault="00F00E6D" w:rsidP="00F23C6B">
      <w:pPr>
        <w:pStyle w:val="BodyText"/>
        <w:snapToGrid w:val="0"/>
      </w:pPr>
    </w:p>
    <w:p w14:paraId="5357E5BC" w14:textId="6E1535A3" w:rsidR="00AF536D" w:rsidRDefault="00AF536D" w:rsidP="00B519F6">
      <w:pPr>
        <w:tabs>
          <w:tab w:val="left" w:pos="1896"/>
        </w:tabs>
        <w:spacing w:after="0"/>
        <w:rPr>
          <w:b/>
          <w:bCs/>
          <w:iCs/>
          <w:lang w:eastAsia="x-none"/>
        </w:rPr>
      </w:pPr>
    </w:p>
    <w:p w14:paraId="3EB78DF9" w14:textId="22CE68B1" w:rsidR="00AF536D" w:rsidRDefault="00AF536D" w:rsidP="00B519F6">
      <w:pPr>
        <w:tabs>
          <w:tab w:val="left" w:pos="1896"/>
        </w:tabs>
        <w:spacing w:after="0"/>
        <w:rPr>
          <w:b/>
          <w:bCs/>
          <w:iCs/>
          <w:lang w:eastAsia="x-none"/>
        </w:rPr>
      </w:pPr>
    </w:p>
    <w:p w14:paraId="4F300BCC" w14:textId="77777777" w:rsidR="000F63E2" w:rsidRDefault="000F63E2" w:rsidP="000F63E2">
      <w:pPr>
        <w:pStyle w:val="Heading1"/>
        <w:numPr>
          <w:ilvl w:val="0"/>
          <w:numId w:val="19"/>
        </w:numPr>
        <w:rPr>
          <w:lang w:val="en-US"/>
        </w:rPr>
      </w:pPr>
      <w:r>
        <w:rPr>
          <w:lang w:val="en-US"/>
        </w:rPr>
        <w:t>Conclusion</w:t>
      </w:r>
    </w:p>
    <w:p w14:paraId="014171D9" w14:textId="75DE4825" w:rsidR="000F63E2" w:rsidRDefault="000F63E2" w:rsidP="000F63E2">
      <w:r w:rsidRPr="00F50CA4">
        <w:rPr>
          <w:lang w:val="en-US"/>
        </w:rPr>
        <w:t>In t</w:t>
      </w:r>
      <w:r w:rsidRPr="00F50CA4">
        <w:t>his contribution, we discuss</w:t>
      </w:r>
      <w:r>
        <w:t xml:space="preserve"> </w:t>
      </w:r>
      <w:r w:rsidR="00B519F6" w:rsidRPr="00B519F6">
        <w:t>UE Tx RF aspects for a NR band in the range 52.6GHz – 71GHz</w:t>
      </w:r>
      <w:r>
        <w:t>. We</w:t>
      </w:r>
      <w:r w:rsidRPr="00F50CA4">
        <w:t xml:space="preserve"> ha</w:t>
      </w:r>
      <w:r>
        <w:t xml:space="preserve">ve made following </w:t>
      </w:r>
      <w:r w:rsidR="00380CBE">
        <w:t xml:space="preserve">observations and </w:t>
      </w:r>
      <w:r>
        <w:t>proposals:</w:t>
      </w:r>
    </w:p>
    <w:p w14:paraId="2EAFEBE5" w14:textId="57BB7764" w:rsidR="00EA6DBF" w:rsidRDefault="00EA6DBF" w:rsidP="00EA6DBF">
      <w:pPr>
        <w:rPr>
          <w:b/>
          <w:bCs/>
        </w:rPr>
      </w:pPr>
      <w:r w:rsidRPr="282DF824">
        <w:rPr>
          <w:b/>
          <w:bCs/>
        </w:rPr>
        <w:t xml:space="preserve">Observation 1: For licensed operation in the 52.6 – 71 GHz range </w:t>
      </w:r>
      <w:r>
        <w:rPr>
          <w:b/>
          <w:bCs/>
        </w:rPr>
        <w:t xml:space="preserve">existing </w:t>
      </w:r>
      <w:r w:rsidRPr="282DF824">
        <w:rPr>
          <w:b/>
          <w:bCs/>
        </w:rPr>
        <w:t xml:space="preserve">NR FR2 Rx requirements can be </w:t>
      </w:r>
      <w:r>
        <w:rPr>
          <w:b/>
          <w:bCs/>
        </w:rPr>
        <w:t>assumed as a starting point</w:t>
      </w:r>
      <w:r w:rsidRPr="282DF824">
        <w:rPr>
          <w:b/>
          <w:bCs/>
        </w:rPr>
        <w:t>.</w:t>
      </w:r>
    </w:p>
    <w:p w14:paraId="27BA7366" w14:textId="77777777" w:rsidR="00EA6DBF" w:rsidRPr="003B3532" w:rsidRDefault="00EA6DBF" w:rsidP="00EA6DBF">
      <w:pPr>
        <w:pStyle w:val="BodyText"/>
        <w:rPr>
          <w:b/>
          <w:bCs/>
        </w:rPr>
      </w:pPr>
      <w:r w:rsidRPr="003B3532">
        <w:rPr>
          <w:b/>
          <w:bCs/>
        </w:rPr>
        <w:t>Observation 2:</w:t>
      </w:r>
      <w:r w:rsidRPr="282DF824">
        <w:rPr>
          <w:b/>
          <w:bCs/>
        </w:rPr>
        <w:t xml:space="preserve"> UE antenna array sizes for NR operation up to 71 GHz should be discussed.</w:t>
      </w:r>
    </w:p>
    <w:p w14:paraId="4440A493" w14:textId="77777777" w:rsidR="00EA6DBF" w:rsidRDefault="00EA6DBF" w:rsidP="00EA6DBF">
      <w:pPr>
        <w:rPr>
          <w:b/>
          <w:bCs/>
        </w:rPr>
      </w:pPr>
      <w:r w:rsidRPr="282DF824">
        <w:rPr>
          <w:b/>
          <w:bCs/>
        </w:rPr>
        <w:t>Observation 3: It is possible to extract some requirements also from the co-existence study in 38.803.</w:t>
      </w:r>
    </w:p>
    <w:p w14:paraId="4F0B280F" w14:textId="77777777" w:rsidR="00EA6DBF" w:rsidRDefault="00EA6DBF" w:rsidP="00EA6DBF">
      <w:pPr>
        <w:pStyle w:val="BodyText"/>
        <w:snapToGrid w:val="0"/>
        <w:rPr>
          <w:b/>
          <w:bCs/>
        </w:rPr>
      </w:pPr>
      <w:r w:rsidRPr="282DF824">
        <w:rPr>
          <w:b/>
          <w:bCs/>
        </w:rPr>
        <w:t xml:space="preserve">Proposal </w:t>
      </w:r>
      <w:r>
        <w:rPr>
          <w:b/>
          <w:bCs/>
        </w:rPr>
        <w:t>1</w:t>
      </w:r>
      <w:r w:rsidRPr="282DF824">
        <w:rPr>
          <w:b/>
          <w:bCs/>
        </w:rPr>
        <w:t xml:space="preserve">: Where no Rx requirements is given by the ETSI EN 303 753 harmonized standard use current FR2 NR requirements as a baseline for unlicensed operation in the 57 – 71 GHz range. </w:t>
      </w:r>
    </w:p>
    <w:p w14:paraId="51AB6485" w14:textId="77777777" w:rsidR="00EA6DBF" w:rsidRDefault="00EA6DBF" w:rsidP="00EA6DBF">
      <w:pPr>
        <w:rPr>
          <w:b/>
          <w:bCs/>
        </w:rPr>
      </w:pPr>
      <w:r>
        <w:rPr>
          <w:b/>
          <w:bCs/>
        </w:rPr>
        <w:t>Proposal</w:t>
      </w:r>
      <w:r w:rsidRPr="00B4172D">
        <w:rPr>
          <w:b/>
          <w:bCs/>
        </w:rPr>
        <w:t xml:space="preserve"> </w:t>
      </w:r>
      <w:r>
        <w:rPr>
          <w:b/>
          <w:bCs/>
        </w:rPr>
        <w:t>2</w:t>
      </w:r>
      <w:r w:rsidRPr="00B4172D">
        <w:rPr>
          <w:b/>
          <w:bCs/>
        </w:rPr>
        <w:t>:</w:t>
      </w:r>
      <w:r>
        <w:rPr>
          <w:b/>
          <w:bCs/>
        </w:rPr>
        <w:t xml:space="preserve"> RAN4 to further discuss relaxation, if needed, of </w:t>
      </w:r>
      <w:r w:rsidRPr="009406D9">
        <w:rPr>
          <w:b/>
          <w:bCs/>
        </w:rPr>
        <w:t>Rx requirements</w:t>
      </w:r>
      <w:r>
        <w:rPr>
          <w:b/>
          <w:bCs/>
        </w:rPr>
        <w:t xml:space="preserve"> as compared to </w:t>
      </w:r>
      <w:r w:rsidRPr="00B824E3">
        <w:rPr>
          <w:b/>
          <w:bCs/>
        </w:rPr>
        <w:t xml:space="preserve">current FR2 NR </w:t>
      </w:r>
      <w:r>
        <w:rPr>
          <w:b/>
          <w:bCs/>
        </w:rPr>
        <w:t>requirements</w:t>
      </w:r>
      <w:r w:rsidRPr="00870A32">
        <w:rPr>
          <w:b/>
          <w:bCs/>
        </w:rPr>
        <w:t xml:space="preserve"> </w:t>
      </w:r>
      <w:r>
        <w:rPr>
          <w:b/>
          <w:bCs/>
        </w:rPr>
        <w:t>for unlicensed operation in the 57 – 71 GHz range.</w:t>
      </w:r>
    </w:p>
    <w:p w14:paraId="4DE00F5E" w14:textId="77777777" w:rsidR="00EA6DBF" w:rsidRPr="00893293" w:rsidRDefault="00EA6DBF" w:rsidP="00EA6DBF">
      <w:pPr>
        <w:rPr>
          <w:b/>
          <w:bCs/>
        </w:rPr>
      </w:pPr>
    </w:p>
    <w:p w14:paraId="3FD302EE" w14:textId="77777777" w:rsidR="00904C26" w:rsidRDefault="00904C26" w:rsidP="00904C26">
      <w:pPr>
        <w:pStyle w:val="Heading1"/>
        <w:ind w:left="0" w:firstLine="0"/>
        <w:rPr>
          <w:lang w:val="en-US"/>
        </w:rPr>
      </w:pPr>
      <w:r w:rsidRPr="00A51BCB">
        <w:rPr>
          <w:lang w:val="en-US"/>
        </w:rPr>
        <w:t>References</w:t>
      </w:r>
    </w:p>
    <w:p w14:paraId="17650D8C" w14:textId="0F20F916" w:rsidR="00CF522F" w:rsidRDefault="00275D1C" w:rsidP="00286502">
      <w:pPr>
        <w:pStyle w:val="ListParagraph"/>
        <w:numPr>
          <w:ilvl w:val="0"/>
          <w:numId w:val="14"/>
        </w:numPr>
        <w:overflowPunct/>
        <w:autoSpaceDE/>
        <w:autoSpaceDN/>
        <w:adjustRightInd/>
        <w:spacing w:after="0" w:line="259" w:lineRule="auto"/>
        <w:textAlignment w:val="auto"/>
        <w:rPr>
          <w:lang w:val="en-US"/>
        </w:rPr>
      </w:pPr>
      <w:bookmarkStart w:id="4" w:name="_Ref31097951"/>
      <w:r w:rsidRPr="004C489F">
        <w:rPr>
          <w:lang w:val="en-US" w:eastAsia="zh-CN"/>
        </w:rPr>
        <w:t>RP-211584</w:t>
      </w:r>
      <w:r w:rsidR="069F7B16" w:rsidRPr="282DF824">
        <w:rPr>
          <w:lang w:val="en-US" w:eastAsia="zh-CN"/>
        </w:rPr>
        <w:t>, Revised WID on Extending current NR operation to 71GHz</w:t>
      </w:r>
      <w:r w:rsidR="069F7B16" w:rsidRPr="282DF824">
        <w:rPr>
          <w:lang w:val="en-US"/>
        </w:rPr>
        <w:t xml:space="preserve"> </w:t>
      </w:r>
    </w:p>
    <w:p w14:paraId="1EDF619D" w14:textId="68125984" w:rsidR="00286502" w:rsidRDefault="4A640E67" w:rsidP="00286502">
      <w:pPr>
        <w:pStyle w:val="ListParagraph"/>
        <w:numPr>
          <w:ilvl w:val="0"/>
          <w:numId w:val="14"/>
        </w:numPr>
        <w:overflowPunct/>
        <w:autoSpaceDE/>
        <w:autoSpaceDN/>
        <w:adjustRightInd/>
        <w:spacing w:after="0" w:line="259" w:lineRule="auto"/>
        <w:textAlignment w:val="auto"/>
        <w:rPr>
          <w:lang w:val="en-US"/>
        </w:rPr>
      </w:pPr>
      <w:r w:rsidRPr="282DF824">
        <w:rPr>
          <w:lang w:val="en-US"/>
        </w:rPr>
        <w:t>TR 38.807, “</w:t>
      </w:r>
      <w:r w:rsidRPr="282DF824">
        <w:rPr>
          <w:i/>
          <w:iCs/>
          <w:lang w:val="en-US"/>
        </w:rPr>
        <w:t>Study on requirements for NR beyond 52.6 GHz</w:t>
      </w:r>
      <w:r w:rsidRPr="282DF824">
        <w:rPr>
          <w:lang w:val="en-US"/>
        </w:rPr>
        <w:t>”, 3GPP</w:t>
      </w:r>
      <w:bookmarkEnd w:id="4"/>
    </w:p>
    <w:p w14:paraId="367DF839" w14:textId="77777777" w:rsidR="004B2C3D" w:rsidRPr="00AE643D" w:rsidRDefault="692C556D" w:rsidP="004B2C3D">
      <w:pPr>
        <w:pStyle w:val="ListParagraph"/>
        <w:numPr>
          <w:ilvl w:val="0"/>
          <w:numId w:val="14"/>
        </w:numPr>
        <w:overflowPunct/>
        <w:autoSpaceDE/>
        <w:autoSpaceDN/>
        <w:adjustRightInd/>
        <w:spacing w:after="0" w:line="259" w:lineRule="auto"/>
        <w:textAlignment w:val="auto"/>
        <w:rPr>
          <w:lang w:val="en-US"/>
        </w:rPr>
      </w:pPr>
      <w:r w:rsidRPr="282DF824">
        <w:rPr>
          <w:lang w:val="en-US"/>
        </w:rPr>
        <w:t>draft EN 303 753 v0.0.3, ETSI BRAN</w:t>
      </w:r>
    </w:p>
    <w:bookmarkEnd w:id="0"/>
    <w:p w14:paraId="43A3A84A" w14:textId="24797F91" w:rsidR="2A8C1C31" w:rsidRDefault="2A8C1C31">
      <w:pPr>
        <w:pStyle w:val="ListParagraph"/>
        <w:numPr>
          <w:ilvl w:val="0"/>
          <w:numId w:val="14"/>
        </w:numPr>
        <w:spacing w:after="0" w:line="259" w:lineRule="auto"/>
        <w:rPr>
          <w:lang w:val="en-US"/>
        </w:rPr>
      </w:pPr>
      <w:r w:rsidRPr="282DF824">
        <w:rPr>
          <w:lang w:val="en-US"/>
        </w:rPr>
        <w:t>TR 38.803, “</w:t>
      </w:r>
      <w:r w:rsidRPr="003B3532">
        <w:rPr>
          <w:i/>
          <w:iCs/>
          <w:lang w:val="en-US"/>
        </w:rPr>
        <w:t>Study on new radio access technology: Radio Frequency (RF) and co-existence aspects</w:t>
      </w:r>
      <w:r w:rsidRPr="003B3532">
        <w:rPr>
          <w:lang w:val="en-US"/>
        </w:rPr>
        <w:t>”, 3GPP</w:t>
      </w:r>
    </w:p>
    <w:p w14:paraId="47270C30" w14:textId="707C7E16" w:rsidR="00C036F9" w:rsidRPr="00C036F9" w:rsidRDefault="00C036F9" w:rsidP="00C036F9">
      <w:pPr>
        <w:pStyle w:val="ListParagraph"/>
        <w:numPr>
          <w:ilvl w:val="0"/>
          <w:numId w:val="14"/>
        </w:numPr>
        <w:rPr>
          <w:lang w:val="en-US" w:eastAsia="zh-CN"/>
        </w:rPr>
      </w:pPr>
      <w:r w:rsidRPr="00C036F9">
        <w:rPr>
          <w:lang w:val="en-US" w:eastAsia="zh-CN"/>
        </w:rPr>
        <w:t>R4-2107876, WF on [145] NR_ext_to_71GHz Part1</w:t>
      </w:r>
    </w:p>
    <w:p w14:paraId="3A5522EE" w14:textId="77777777" w:rsidR="007D5DA8" w:rsidRPr="00C036F9" w:rsidRDefault="007D5DA8" w:rsidP="007D5DA8">
      <w:pPr>
        <w:pStyle w:val="EX"/>
        <w:tabs>
          <w:tab w:val="left" w:pos="426"/>
        </w:tabs>
        <w:overflowPunct/>
        <w:autoSpaceDE/>
        <w:autoSpaceDN/>
        <w:adjustRightInd/>
        <w:ind w:left="284" w:firstLine="0"/>
        <w:textAlignment w:val="auto"/>
        <w:rPr>
          <w:lang w:val="en-US"/>
        </w:rPr>
      </w:pPr>
    </w:p>
    <w:sectPr w:rsidR="007D5DA8" w:rsidRPr="00C036F9"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19FF4B" w14:textId="77777777" w:rsidR="00EE30AF" w:rsidRDefault="00EE30AF">
      <w:r>
        <w:separator/>
      </w:r>
    </w:p>
    <w:p w14:paraId="2863B511" w14:textId="77777777" w:rsidR="00EE30AF" w:rsidRDefault="00EE30AF"/>
  </w:endnote>
  <w:endnote w:type="continuationSeparator" w:id="0">
    <w:p w14:paraId="14802F7A" w14:textId="77777777" w:rsidR="00EE30AF" w:rsidRDefault="00EE30AF">
      <w:r>
        <w:continuationSeparator/>
      </w:r>
    </w:p>
    <w:p w14:paraId="14AA1073" w14:textId="77777777" w:rsidR="00EE30AF" w:rsidRDefault="00EE30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BCF914" w14:textId="77777777" w:rsidR="00EE30AF" w:rsidRDefault="00EE30AF">
      <w:r>
        <w:separator/>
      </w:r>
    </w:p>
    <w:p w14:paraId="3FAC796A" w14:textId="77777777" w:rsidR="00EE30AF" w:rsidRDefault="00EE30AF"/>
  </w:footnote>
  <w:footnote w:type="continuationSeparator" w:id="0">
    <w:p w14:paraId="51EAC3BF" w14:textId="77777777" w:rsidR="00EE30AF" w:rsidRDefault="00EE30AF">
      <w:r>
        <w:continuationSeparator/>
      </w:r>
    </w:p>
    <w:p w14:paraId="36645938" w14:textId="77777777" w:rsidR="00EE30AF" w:rsidRDefault="00EE30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21209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CA7D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6"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7"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0"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ADD0C3F"/>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AD51B2"/>
    <w:multiLevelType w:val="hybridMultilevel"/>
    <w:tmpl w:val="B428D452"/>
    <w:lvl w:ilvl="0" w:tplc="43B4A32C">
      <w:start w:val="6"/>
      <w:numFmt w:val="bullet"/>
      <w:lvlText w:val="-"/>
      <w:lvlJc w:val="left"/>
      <w:pPr>
        <w:ind w:left="720" w:hanging="360"/>
      </w:pPr>
      <w:rPr>
        <w:rFonts w:ascii="Times New Roman" w:eastAsia="SimSu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6AAB6F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03A7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0"/>
  </w:num>
  <w:num w:numId="2">
    <w:abstractNumId w:val="10"/>
  </w:num>
  <w:num w:numId="3">
    <w:abstractNumId w:val="34"/>
  </w:num>
  <w:num w:numId="4">
    <w:abstractNumId w:val="8"/>
  </w:num>
  <w:num w:numId="5">
    <w:abstractNumId w:val="2"/>
  </w:num>
  <w:num w:numId="6">
    <w:abstractNumId w:val="33"/>
  </w:num>
  <w:num w:numId="7">
    <w:abstractNumId w:val="26"/>
  </w:num>
  <w:num w:numId="8">
    <w:abstractNumId w:val="32"/>
  </w:num>
  <w:num w:numId="9">
    <w:abstractNumId w:val="9"/>
  </w:num>
  <w:num w:numId="10">
    <w:abstractNumId w:val="21"/>
  </w:num>
  <w:num w:numId="11">
    <w:abstractNumId w:val="36"/>
  </w:num>
  <w:num w:numId="12">
    <w:abstractNumId w:val="14"/>
  </w:num>
  <w:num w:numId="13">
    <w:abstractNumId w:val="30"/>
  </w:num>
  <w:num w:numId="14">
    <w:abstractNumId w:val="23"/>
  </w:num>
  <w:num w:numId="15">
    <w:abstractNumId w:val="12"/>
  </w:num>
  <w:num w:numId="16">
    <w:abstractNumId w:val="6"/>
  </w:num>
  <w:num w:numId="17">
    <w:abstractNumId w:val="1"/>
  </w:num>
  <w:num w:numId="18">
    <w:abstractNumId w:val="0"/>
  </w:num>
  <w:num w:numId="19">
    <w:abstractNumId w:val="13"/>
  </w:num>
  <w:num w:numId="20">
    <w:abstractNumId w:val="5"/>
  </w:num>
  <w:num w:numId="21">
    <w:abstractNumId w:val="28"/>
  </w:num>
  <w:num w:numId="22">
    <w:abstractNumId w:val="15"/>
  </w:num>
  <w:num w:numId="23">
    <w:abstractNumId w:val="16"/>
  </w:num>
  <w:num w:numId="24">
    <w:abstractNumId w:val="19"/>
  </w:num>
  <w:num w:numId="25">
    <w:abstractNumId w:val="24"/>
  </w:num>
  <w:num w:numId="26">
    <w:abstractNumId w:val="17"/>
  </w:num>
  <w:num w:numId="27">
    <w:abstractNumId w:val="22"/>
  </w:num>
  <w:num w:numId="28">
    <w:abstractNumId w:val="25"/>
  </w:num>
  <w:num w:numId="29">
    <w:abstractNumId w:val="18"/>
  </w:num>
  <w:num w:numId="30">
    <w:abstractNumId w:val="29"/>
  </w:num>
  <w:num w:numId="31">
    <w:abstractNumId w:val="27"/>
  </w:num>
  <w:num w:numId="32">
    <w:abstractNumId w:val="35"/>
  </w:num>
  <w:num w:numId="33">
    <w:abstractNumId w:val="7"/>
  </w:num>
  <w:num w:numId="34">
    <w:abstractNumId w:val="11"/>
  </w:num>
  <w:num w:numId="35">
    <w:abstractNumId w:val="31"/>
  </w:num>
  <w:num w:numId="36">
    <w:abstractNumId w:val="4"/>
  </w:num>
  <w:num w:numId="37">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4A10"/>
    <w:rsid w:val="00004D8B"/>
    <w:rsid w:val="00005AAD"/>
    <w:rsid w:val="0000612E"/>
    <w:rsid w:val="00006D3E"/>
    <w:rsid w:val="00011083"/>
    <w:rsid w:val="000119C0"/>
    <w:rsid w:val="00012A2A"/>
    <w:rsid w:val="00012D5C"/>
    <w:rsid w:val="00012E0D"/>
    <w:rsid w:val="00016452"/>
    <w:rsid w:val="00016BA0"/>
    <w:rsid w:val="00021580"/>
    <w:rsid w:val="00022200"/>
    <w:rsid w:val="00022F79"/>
    <w:rsid w:val="00023420"/>
    <w:rsid w:val="00024555"/>
    <w:rsid w:val="00024667"/>
    <w:rsid w:val="000248D8"/>
    <w:rsid w:val="00024CA4"/>
    <w:rsid w:val="00024DA3"/>
    <w:rsid w:val="00030F6A"/>
    <w:rsid w:val="000310CF"/>
    <w:rsid w:val="00032E33"/>
    <w:rsid w:val="000337B8"/>
    <w:rsid w:val="0003397D"/>
    <w:rsid w:val="00034D1A"/>
    <w:rsid w:val="00036334"/>
    <w:rsid w:val="00040924"/>
    <w:rsid w:val="00041216"/>
    <w:rsid w:val="00041CE6"/>
    <w:rsid w:val="0004250C"/>
    <w:rsid w:val="00043ED1"/>
    <w:rsid w:val="00044215"/>
    <w:rsid w:val="00045239"/>
    <w:rsid w:val="0004544D"/>
    <w:rsid w:val="0004586A"/>
    <w:rsid w:val="00045CAF"/>
    <w:rsid w:val="00045DD8"/>
    <w:rsid w:val="00046833"/>
    <w:rsid w:val="00046EDB"/>
    <w:rsid w:val="000473C5"/>
    <w:rsid w:val="000478FE"/>
    <w:rsid w:val="00050114"/>
    <w:rsid w:val="00050937"/>
    <w:rsid w:val="00050AEA"/>
    <w:rsid w:val="00051646"/>
    <w:rsid w:val="00051D7C"/>
    <w:rsid w:val="0005654A"/>
    <w:rsid w:val="0005692B"/>
    <w:rsid w:val="00057323"/>
    <w:rsid w:val="0006168A"/>
    <w:rsid w:val="000622DA"/>
    <w:rsid w:val="00062576"/>
    <w:rsid w:val="00062A74"/>
    <w:rsid w:val="00062E33"/>
    <w:rsid w:val="00064217"/>
    <w:rsid w:val="00064909"/>
    <w:rsid w:val="00065047"/>
    <w:rsid w:val="0006685F"/>
    <w:rsid w:val="00070D0C"/>
    <w:rsid w:val="00071BE8"/>
    <w:rsid w:val="0007265D"/>
    <w:rsid w:val="00072E66"/>
    <w:rsid w:val="0007511F"/>
    <w:rsid w:val="00075853"/>
    <w:rsid w:val="00075887"/>
    <w:rsid w:val="00075992"/>
    <w:rsid w:val="00081A68"/>
    <w:rsid w:val="00082919"/>
    <w:rsid w:val="000835E1"/>
    <w:rsid w:val="00083C41"/>
    <w:rsid w:val="000864E9"/>
    <w:rsid w:val="0008772F"/>
    <w:rsid w:val="0009083B"/>
    <w:rsid w:val="000933C8"/>
    <w:rsid w:val="00093E30"/>
    <w:rsid w:val="0009501F"/>
    <w:rsid w:val="00095A55"/>
    <w:rsid w:val="0009681B"/>
    <w:rsid w:val="00096BF8"/>
    <w:rsid w:val="00096F7C"/>
    <w:rsid w:val="000A5E2E"/>
    <w:rsid w:val="000A6F38"/>
    <w:rsid w:val="000B1157"/>
    <w:rsid w:val="000B2A96"/>
    <w:rsid w:val="000B2FC0"/>
    <w:rsid w:val="000B326F"/>
    <w:rsid w:val="000B391E"/>
    <w:rsid w:val="000B4E46"/>
    <w:rsid w:val="000B5BE0"/>
    <w:rsid w:val="000B6124"/>
    <w:rsid w:val="000C1AA6"/>
    <w:rsid w:val="000C25B8"/>
    <w:rsid w:val="000C2EA1"/>
    <w:rsid w:val="000C3C80"/>
    <w:rsid w:val="000C3E78"/>
    <w:rsid w:val="000D09DE"/>
    <w:rsid w:val="000D2475"/>
    <w:rsid w:val="000D2901"/>
    <w:rsid w:val="000D3F6B"/>
    <w:rsid w:val="000D5177"/>
    <w:rsid w:val="000E0832"/>
    <w:rsid w:val="000E1DC7"/>
    <w:rsid w:val="000E33A7"/>
    <w:rsid w:val="000E4053"/>
    <w:rsid w:val="000E507D"/>
    <w:rsid w:val="000E66BC"/>
    <w:rsid w:val="000E6CF1"/>
    <w:rsid w:val="000E7556"/>
    <w:rsid w:val="000E7883"/>
    <w:rsid w:val="000E78CA"/>
    <w:rsid w:val="000F0202"/>
    <w:rsid w:val="000F0282"/>
    <w:rsid w:val="000F11AD"/>
    <w:rsid w:val="000F2345"/>
    <w:rsid w:val="000F5653"/>
    <w:rsid w:val="000F63E2"/>
    <w:rsid w:val="000F70F2"/>
    <w:rsid w:val="00100473"/>
    <w:rsid w:val="00102205"/>
    <w:rsid w:val="00103D25"/>
    <w:rsid w:val="001048F9"/>
    <w:rsid w:val="00104DF9"/>
    <w:rsid w:val="00105183"/>
    <w:rsid w:val="00105617"/>
    <w:rsid w:val="001065D9"/>
    <w:rsid w:val="00106776"/>
    <w:rsid w:val="00106A3E"/>
    <w:rsid w:val="00107C73"/>
    <w:rsid w:val="00110001"/>
    <w:rsid w:val="0011042F"/>
    <w:rsid w:val="00110AE2"/>
    <w:rsid w:val="00111CC2"/>
    <w:rsid w:val="0011310F"/>
    <w:rsid w:val="0011668A"/>
    <w:rsid w:val="0011716F"/>
    <w:rsid w:val="00117C3D"/>
    <w:rsid w:val="00117C6C"/>
    <w:rsid w:val="00121C06"/>
    <w:rsid w:val="00122120"/>
    <w:rsid w:val="00122919"/>
    <w:rsid w:val="00122A62"/>
    <w:rsid w:val="001238B2"/>
    <w:rsid w:val="00123AC6"/>
    <w:rsid w:val="00125CE9"/>
    <w:rsid w:val="001268ED"/>
    <w:rsid w:val="00126B33"/>
    <w:rsid w:val="00127404"/>
    <w:rsid w:val="0012751C"/>
    <w:rsid w:val="001301C6"/>
    <w:rsid w:val="001311C2"/>
    <w:rsid w:val="00133096"/>
    <w:rsid w:val="00134549"/>
    <w:rsid w:val="00134A06"/>
    <w:rsid w:val="00134BAA"/>
    <w:rsid w:val="00136050"/>
    <w:rsid w:val="001377E6"/>
    <w:rsid w:val="00137AA8"/>
    <w:rsid w:val="00137B7B"/>
    <w:rsid w:val="001402CE"/>
    <w:rsid w:val="00140F24"/>
    <w:rsid w:val="00142148"/>
    <w:rsid w:val="0014240F"/>
    <w:rsid w:val="001427A9"/>
    <w:rsid w:val="00142F10"/>
    <w:rsid w:val="00143174"/>
    <w:rsid w:val="0014355A"/>
    <w:rsid w:val="00144A33"/>
    <w:rsid w:val="00146A0D"/>
    <w:rsid w:val="00147A43"/>
    <w:rsid w:val="00150F94"/>
    <w:rsid w:val="0015160B"/>
    <w:rsid w:val="00152DFD"/>
    <w:rsid w:val="001531BC"/>
    <w:rsid w:val="00156520"/>
    <w:rsid w:val="00156D9B"/>
    <w:rsid w:val="00157BDA"/>
    <w:rsid w:val="00157D88"/>
    <w:rsid w:val="00160223"/>
    <w:rsid w:val="00161BBA"/>
    <w:rsid w:val="001629BD"/>
    <w:rsid w:val="00162F8C"/>
    <w:rsid w:val="00163402"/>
    <w:rsid w:val="00163FF3"/>
    <w:rsid w:val="00164EE9"/>
    <w:rsid w:val="001654EB"/>
    <w:rsid w:val="00165D78"/>
    <w:rsid w:val="00166439"/>
    <w:rsid w:val="0016658C"/>
    <w:rsid w:val="00167F1B"/>
    <w:rsid w:val="00170284"/>
    <w:rsid w:val="0017170D"/>
    <w:rsid w:val="00171EC5"/>
    <w:rsid w:val="00172744"/>
    <w:rsid w:val="00173053"/>
    <w:rsid w:val="00173493"/>
    <w:rsid w:val="00174966"/>
    <w:rsid w:val="001757B3"/>
    <w:rsid w:val="001761C1"/>
    <w:rsid w:val="00177447"/>
    <w:rsid w:val="001804A7"/>
    <w:rsid w:val="00180AE2"/>
    <w:rsid w:val="00181456"/>
    <w:rsid w:val="00182487"/>
    <w:rsid w:val="0018259D"/>
    <w:rsid w:val="00182612"/>
    <w:rsid w:val="00183EEE"/>
    <w:rsid w:val="001861C4"/>
    <w:rsid w:val="0018696D"/>
    <w:rsid w:val="0019099F"/>
    <w:rsid w:val="00192D27"/>
    <w:rsid w:val="00192DE9"/>
    <w:rsid w:val="001943B0"/>
    <w:rsid w:val="001A0E48"/>
    <w:rsid w:val="001A23D2"/>
    <w:rsid w:val="001A455B"/>
    <w:rsid w:val="001A4F26"/>
    <w:rsid w:val="001A6521"/>
    <w:rsid w:val="001A7019"/>
    <w:rsid w:val="001A70CB"/>
    <w:rsid w:val="001B0749"/>
    <w:rsid w:val="001B2199"/>
    <w:rsid w:val="001B5134"/>
    <w:rsid w:val="001C10A4"/>
    <w:rsid w:val="001C23C1"/>
    <w:rsid w:val="001C2A5B"/>
    <w:rsid w:val="001C2F51"/>
    <w:rsid w:val="001C3631"/>
    <w:rsid w:val="001C3CB6"/>
    <w:rsid w:val="001C6386"/>
    <w:rsid w:val="001C763E"/>
    <w:rsid w:val="001C767D"/>
    <w:rsid w:val="001D0A3B"/>
    <w:rsid w:val="001D3758"/>
    <w:rsid w:val="001D67DE"/>
    <w:rsid w:val="001E0D31"/>
    <w:rsid w:val="001E16C7"/>
    <w:rsid w:val="001E3991"/>
    <w:rsid w:val="001E3A2B"/>
    <w:rsid w:val="001E5290"/>
    <w:rsid w:val="001E597F"/>
    <w:rsid w:val="001E60E9"/>
    <w:rsid w:val="001E6212"/>
    <w:rsid w:val="001F1445"/>
    <w:rsid w:val="001F14E8"/>
    <w:rsid w:val="001F2F76"/>
    <w:rsid w:val="001F35CA"/>
    <w:rsid w:val="001F38EF"/>
    <w:rsid w:val="001F570C"/>
    <w:rsid w:val="001F6253"/>
    <w:rsid w:val="001F75FA"/>
    <w:rsid w:val="001F787B"/>
    <w:rsid w:val="001F7883"/>
    <w:rsid w:val="00200BF4"/>
    <w:rsid w:val="002015DB"/>
    <w:rsid w:val="0020181B"/>
    <w:rsid w:val="00201BB7"/>
    <w:rsid w:val="00202588"/>
    <w:rsid w:val="002048BD"/>
    <w:rsid w:val="00205BBD"/>
    <w:rsid w:val="00206699"/>
    <w:rsid w:val="00207358"/>
    <w:rsid w:val="002126B8"/>
    <w:rsid w:val="00216AD6"/>
    <w:rsid w:val="00217189"/>
    <w:rsid w:val="002173E7"/>
    <w:rsid w:val="00217E7E"/>
    <w:rsid w:val="00217FEC"/>
    <w:rsid w:val="00224221"/>
    <w:rsid w:val="00224DA2"/>
    <w:rsid w:val="00225A35"/>
    <w:rsid w:val="00225CB2"/>
    <w:rsid w:val="00226B64"/>
    <w:rsid w:val="0022712F"/>
    <w:rsid w:val="00230D7A"/>
    <w:rsid w:val="00231159"/>
    <w:rsid w:val="00234F39"/>
    <w:rsid w:val="00235486"/>
    <w:rsid w:val="002354EF"/>
    <w:rsid w:val="0023739B"/>
    <w:rsid w:val="00240182"/>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47EB5"/>
    <w:rsid w:val="00250262"/>
    <w:rsid w:val="002504DB"/>
    <w:rsid w:val="00250538"/>
    <w:rsid w:val="00253D90"/>
    <w:rsid w:val="00255C77"/>
    <w:rsid w:val="0025787C"/>
    <w:rsid w:val="00265E55"/>
    <w:rsid w:val="0026652B"/>
    <w:rsid w:val="00266A0A"/>
    <w:rsid w:val="002676D7"/>
    <w:rsid w:val="00267C91"/>
    <w:rsid w:val="00267E60"/>
    <w:rsid w:val="0027067C"/>
    <w:rsid w:val="00274E46"/>
    <w:rsid w:val="00275D1C"/>
    <w:rsid w:val="0027671F"/>
    <w:rsid w:val="002806DD"/>
    <w:rsid w:val="002814EE"/>
    <w:rsid w:val="002817D8"/>
    <w:rsid w:val="00282849"/>
    <w:rsid w:val="002854CF"/>
    <w:rsid w:val="00285535"/>
    <w:rsid w:val="00286502"/>
    <w:rsid w:val="0028727D"/>
    <w:rsid w:val="00290080"/>
    <w:rsid w:val="0029195F"/>
    <w:rsid w:val="00291C07"/>
    <w:rsid w:val="00291C0E"/>
    <w:rsid w:val="00292204"/>
    <w:rsid w:val="002945D4"/>
    <w:rsid w:val="00294F75"/>
    <w:rsid w:val="002A0C31"/>
    <w:rsid w:val="002A472E"/>
    <w:rsid w:val="002A4F73"/>
    <w:rsid w:val="002A6D1B"/>
    <w:rsid w:val="002A6DFE"/>
    <w:rsid w:val="002A7085"/>
    <w:rsid w:val="002A7834"/>
    <w:rsid w:val="002B1D9A"/>
    <w:rsid w:val="002B1FBF"/>
    <w:rsid w:val="002B26C9"/>
    <w:rsid w:val="002B3305"/>
    <w:rsid w:val="002B38E7"/>
    <w:rsid w:val="002B51FC"/>
    <w:rsid w:val="002B655B"/>
    <w:rsid w:val="002C14D5"/>
    <w:rsid w:val="002C18C4"/>
    <w:rsid w:val="002C1955"/>
    <w:rsid w:val="002C1C54"/>
    <w:rsid w:val="002C2141"/>
    <w:rsid w:val="002C2C43"/>
    <w:rsid w:val="002C34F5"/>
    <w:rsid w:val="002C5256"/>
    <w:rsid w:val="002D04B2"/>
    <w:rsid w:val="002D1CAF"/>
    <w:rsid w:val="002D641F"/>
    <w:rsid w:val="002D72D9"/>
    <w:rsid w:val="002E04F9"/>
    <w:rsid w:val="002E0567"/>
    <w:rsid w:val="002E0A88"/>
    <w:rsid w:val="002E1915"/>
    <w:rsid w:val="002E2805"/>
    <w:rsid w:val="002E383E"/>
    <w:rsid w:val="002E7320"/>
    <w:rsid w:val="002F1C19"/>
    <w:rsid w:val="002F3907"/>
    <w:rsid w:val="002F4C27"/>
    <w:rsid w:val="002F61B6"/>
    <w:rsid w:val="002F638C"/>
    <w:rsid w:val="002F7CDE"/>
    <w:rsid w:val="00301251"/>
    <w:rsid w:val="00301372"/>
    <w:rsid w:val="00302A4A"/>
    <w:rsid w:val="0030304B"/>
    <w:rsid w:val="00303E2A"/>
    <w:rsid w:val="00303E49"/>
    <w:rsid w:val="00306771"/>
    <w:rsid w:val="00307046"/>
    <w:rsid w:val="003107B3"/>
    <w:rsid w:val="00311B8D"/>
    <w:rsid w:val="00313884"/>
    <w:rsid w:val="00313CC9"/>
    <w:rsid w:val="00314B6E"/>
    <w:rsid w:val="00315EF8"/>
    <w:rsid w:val="003170E1"/>
    <w:rsid w:val="00317AE9"/>
    <w:rsid w:val="00317C0B"/>
    <w:rsid w:val="00325B9D"/>
    <w:rsid w:val="0033080F"/>
    <w:rsid w:val="00330AA6"/>
    <w:rsid w:val="0033109A"/>
    <w:rsid w:val="003314AB"/>
    <w:rsid w:val="00331500"/>
    <w:rsid w:val="00332E25"/>
    <w:rsid w:val="00334588"/>
    <w:rsid w:val="00334A0C"/>
    <w:rsid w:val="00335528"/>
    <w:rsid w:val="00340925"/>
    <w:rsid w:val="0034187D"/>
    <w:rsid w:val="003429CE"/>
    <w:rsid w:val="0034380B"/>
    <w:rsid w:val="0034437E"/>
    <w:rsid w:val="003447FB"/>
    <w:rsid w:val="00347D5B"/>
    <w:rsid w:val="0035047C"/>
    <w:rsid w:val="00352333"/>
    <w:rsid w:val="00352793"/>
    <w:rsid w:val="00352AD0"/>
    <w:rsid w:val="003570F2"/>
    <w:rsid w:val="0035775F"/>
    <w:rsid w:val="00360266"/>
    <w:rsid w:val="003605A9"/>
    <w:rsid w:val="003605C4"/>
    <w:rsid w:val="003606C5"/>
    <w:rsid w:val="00365001"/>
    <w:rsid w:val="003663F8"/>
    <w:rsid w:val="00367713"/>
    <w:rsid w:val="00373293"/>
    <w:rsid w:val="00374315"/>
    <w:rsid w:val="00375488"/>
    <w:rsid w:val="00380CBE"/>
    <w:rsid w:val="0038221E"/>
    <w:rsid w:val="00385D27"/>
    <w:rsid w:val="0038651D"/>
    <w:rsid w:val="00391088"/>
    <w:rsid w:val="00391A4A"/>
    <w:rsid w:val="00392054"/>
    <w:rsid w:val="0039295B"/>
    <w:rsid w:val="00392DE4"/>
    <w:rsid w:val="00393C6B"/>
    <w:rsid w:val="003945B9"/>
    <w:rsid w:val="00394DDA"/>
    <w:rsid w:val="00395A77"/>
    <w:rsid w:val="00397D54"/>
    <w:rsid w:val="003A07CC"/>
    <w:rsid w:val="003A1B84"/>
    <w:rsid w:val="003A44BA"/>
    <w:rsid w:val="003A62F2"/>
    <w:rsid w:val="003A679B"/>
    <w:rsid w:val="003B1227"/>
    <w:rsid w:val="003B30F0"/>
    <w:rsid w:val="003B3358"/>
    <w:rsid w:val="003B3532"/>
    <w:rsid w:val="003B471D"/>
    <w:rsid w:val="003B5B85"/>
    <w:rsid w:val="003B7306"/>
    <w:rsid w:val="003B7F0A"/>
    <w:rsid w:val="003C24ED"/>
    <w:rsid w:val="003C2D3C"/>
    <w:rsid w:val="003C573F"/>
    <w:rsid w:val="003C5DEE"/>
    <w:rsid w:val="003C6824"/>
    <w:rsid w:val="003D2D8F"/>
    <w:rsid w:val="003D2F99"/>
    <w:rsid w:val="003D61D4"/>
    <w:rsid w:val="003D6285"/>
    <w:rsid w:val="003D6F88"/>
    <w:rsid w:val="003D7AA1"/>
    <w:rsid w:val="003D7E0A"/>
    <w:rsid w:val="003E0018"/>
    <w:rsid w:val="003E0723"/>
    <w:rsid w:val="003E131F"/>
    <w:rsid w:val="003E1FD8"/>
    <w:rsid w:val="003E2725"/>
    <w:rsid w:val="003E40E1"/>
    <w:rsid w:val="003E4C7D"/>
    <w:rsid w:val="003E59C7"/>
    <w:rsid w:val="003E7B80"/>
    <w:rsid w:val="003F03D8"/>
    <w:rsid w:val="003F089D"/>
    <w:rsid w:val="003F1D1B"/>
    <w:rsid w:val="003F76C2"/>
    <w:rsid w:val="003F77B4"/>
    <w:rsid w:val="004004D5"/>
    <w:rsid w:val="004007F0"/>
    <w:rsid w:val="00401A10"/>
    <w:rsid w:val="00403699"/>
    <w:rsid w:val="004037F4"/>
    <w:rsid w:val="00403B72"/>
    <w:rsid w:val="0040487A"/>
    <w:rsid w:val="004051FB"/>
    <w:rsid w:val="004063E0"/>
    <w:rsid w:val="004066FF"/>
    <w:rsid w:val="00406D5B"/>
    <w:rsid w:val="004105C9"/>
    <w:rsid w:val="00410B74"/>
    <w:rsid w:val="00415177"/>
    <w:rsid w:val="0041526C"/>
    <w:rsid w:val="00417D62"/>
    <w:rsid w:val="00417E6E"/>
    <w:rsid w:val="00420A32"/>
    <w:rsid w:val="00420BAB"/>
    <w:rsid w:val="004212EA"/>
    <w:rsid w:val="00421BE7"/>
    <w:rsid w:val="00422660"/>
    <w:rsid w:val="00422FE9"/>
    <w:rsid w:val="00423850"/>
    <w:rsid w:val="004265A6"/>
    <w:rsid w:val="004279BB"/>
    <w:rsid w:val="00430506"/>
    <w:rsid w:val="0043162D"/>
    <w:rsid w:val="00431A13"/>
    <w:rsid w:val="00431D1E"/>
    <w:rsid w:val="004321CA"/>
    <w:rsid w:val="00433216"/>
    <w:rsid w:val="00434F71"/>
    <w:rsid w:val="00435C00"/>
    <w:rsid w:val="004378DC"/>
    <w:rsid w:val="004422DB"/>
    <w:rsid w:val="00442735"/>
    <w:rsid w:val="004434F2"/>
    <w:rsid w:val="004462CC"/>
    <w:rsid w:val="00446768"/>
    <w:rsid w:val="00447B72"/>
    <w:rsid w:val="0045201E"/>
    <w:rsid w:val="00452B22"/>
    <w:rsid w:val="00453CDE"/>
    <w:rsid w:val="00454C36"/>
    <w:rsid w:val="00457E77"/>
    <w:rsid w:val="004610DD"/>
    <w:rsid w:val="00461DA8"/>
    <w:rsid w:val="00463786"/>
    <w:rsid w:val="00463A56"/>
    <w:rsid w:val="00464305"/>
    <w:rsid w:val="004646F1"/>
    <w:rsid w:val="004648E9"/>
    <w:rsid w:val="00465616"/>
    <w:rsid w:val="00466F85"/>
    <w:rsid w:val="00467C5A"/>
    <w:rsid w:val="00470D57"/>
    <w:rsid w:val="004713BA"/>
    <w:rsid w:val="00472D9C"/>
    <w:rsid w:val="0047494B"/>
    <w:rsid w:val="004751F1"/>
    <w:rsid w:val="00475E66"/>
    <w:rsid w:val="004823D7"/>
    <w:rsid w:val="00482850"/>
    <w:rsid w:val="00486056"/>
    <w:rsid w:val="0048606A"/>
    <w:rsid w:val="00487109"/>
    <w:rsid w:val="004900D1"/>
    <w:rsid w:val="00491DAB"/>
    <w:rsid w:val="00493D41"/>
    <w:rsid w:val="004945D6"/>
    <w:rsid w:val="00496793"/>
    <w:rsid w:val="004974D7"/>
    <w:rsid w:val="004A0F2B"/>
    <w:rsid w:val="004A3A1F"/>
    <w:rsid w:val="004A4379"/>
    <w:rsid w:val="004B2C3D"/>
    <w:rsid w:val="004B2CD1"/>
    <w:rsid w:val="004B3310"/>
    <w:rsid w:val="004B42D2"/>
    <w:rsid w:val="004B45F3"/>
    <w:rsid w:val="004B6A00"/>
    <w:rsid w:val="004B7FF8"/>
    <w:rsid w:val="004C027B"/>
    <w:rsid w:val="004C132D"/>
    <w:rsid w:val="004C1698"/>
    <w:rsid w:val="004C2D7C"/>
    <w:rsid w:val="004C3029"/>
    <w:rsid w:val="004C33A2"/>
    <w:rsid w:val="004C3B22"/>
    <w:rsid w:val="004C4594"/>
    <w:rsid w:val="004C580F"/>
    <w:rsid w:val="004C5A87"/>
    <w:rsid w:val="004C5AEB"/>
    <w:rsid w:val="004C72FA"/>
    <w:rsid w:val="004D0AA6"/>
    <w:rsid w:val="004D1386"/>
    <w:rsid w:val="004D47FA"/>
    <w:rsid w:val="004D6000"/>
    <w:rsid w:val="004E0607"/>
    <w:rsid w:val="004E0719"/>
    <w:rsid w:val="004E2429"/>
    <w:rsid w:val="004E3849"/>
    <w:rsid w:val="004E6EE2"/>
    <w:rsid w:val="004E7F06"/>
    <w:rsid w:val="004F1495"/>
    <w:rsid w:val="004F32F9"/>
    <w:rsid w:val="004F454D"/>
    <w:rsid w:val="004F4F9D"/>
    <w:rsid w:val="004F6B30"/>
    <w:rsid w:val="004F7ADA"/>
    <w:rsid w:val="0050011B"/>
    <w:rsid w:val="00501A9C"/>
    <w:rsid w:val="005045F0"/>
    <w:rsid w:val="00504AD6"/>
    <w:rsid w:val="005070D4"/>
    <w:rsid w:val="0051347A"/>
    <w:rsid w:val="00514429"/>
    <w:rsid w:val="0051506F"/>
    <w:rsid w:val="005150DC"/>
    <w:rsid w:val="00516441"/>
    <w:rsid w:val="0051764C"/>
    <w:rsid w:val="005179E9"/>
    <w:rsid w:val="005209E5"/>
    <w:rsid w:val="00523E57"/>
    <w:rsid w:val="00526BAB"/>
    <w:rsid w:val="005335CB"/>
    <w:rsid w:val="00533987"/>
    <w:rsid w:val="00534124"/>
    <w:rsid w:val="00535F5C"/>
    <w:rsid w:val="00542C29"/>
    <w:rsid w:val="00543732"/>
    <w:rsid w:val="00543E46"/>
    <w:rsid w:val="005446C1"/>
    <w:rsid w:val="005455E1"/>
    <w:rsid w:val="00546210"/>
    <w:rsid w:val="005479C2"/>
    <w:rsid w:val="005503D4"/>
    <w:rsid w:val="0055043E"/>
    <w:rsid w:val="0055085B"/>
    <w:rsid w:val="0055186A"/>
    <w:rsid w:val="00552168"/>
    <w:rsid w:val="00553D51"/>
    <w:rsid w:val="00553ECA"/>
    <w:rsid w:val="00554FDB"/>
    <w:rsid w:val="00555562"/>
    <w:rsid w:val="00555CBB"/>
    <w:rsid w:val="0055641C"/>
    <w:rsid w:val="00556EF4"/>
    <w:rsid w:val="0056188C"/>
    <w:rsid w:val="00563792"/>
    <w:rsid w:val="00563866"/>
    <w:rsid w:val="00564901"/>
    <w:rsid w:val="0056618E"/>
    <w:rsid w:val="00567523"/>
    <w:rsid w:val="00567D8C"/>
    <w:rsid w:val="00567DF9"/>
    <w:rsid w:val="00570AD2"/>
    <w:rsid w:val="00570C54"/>
    <w:rsid w:val="00577705"/>
    <w:rsid w:val="005804B5"/>
    <w:rsid w:val="00583DF4"/>
    <w:rsid w:val="005842DD"/>
    <w:rsid w:val="0058582A"/>
    <w:rsid w:val="00591F76"/>
    <w:rsid w:val="0059384F"/>
    <w:rsid w:val="00595476"/>
    <w:rsid w:val="00595DBE"/>
    <w:rsid w:val="0059615C"/>
    <w:rsid w:val="00596474"/>
    <w:rsid w:val="005973E1"/>
    <w:rsid w:val="00597DD9"/>
    <w:rsid w:val="005A15BA"/>
    <w:rsid w:val="005A5C24"/>
    <w:rsid w:val="005A7F8C"/>
    <w:rsid w:val="005B06BD"/>
    <w:rsid w:val="005B0E73"/>
    <w:rsid w:val="005B195C"/>
    <w:rsid w:val="005B3B7D"/>
    <w:rsid w:val="005B4B5A"/>
    <w:rsid w:val="005B54EC"/>
    <w:rsid w:val="005B77FA"/>
    <w:rsid w:val="005C1C5F"/>
    <w:rsid w:val="005C244C"/>
    <w:rsid w:val="005C43D7"/>
    <w:rsid w:val="005C4C86"/>
    <w:rsid w:val="005C5914"/>
    <w:rsid w:val="005C5F5D"/>
    <w:rsid w:val="005C697C"/>
    <w:rsid w:val="005C7250"/>
    <w:rsid w:val="005D0894"/>
    <w:rsid w:val="005D1C72"/>
    <w:rsid w:val="005D1CC7"/>
    <w:rsid w:val="005D2787"/>
    <w:rsid w:val="005D3848"/>
    <w:rsid w:val="005D3916"/>
    <w:rsid w:val="005D56FB"/>
    <w:rsid w:val="005D5E7E"/>
    <w:rsid w:val="005D631F"/>
    <w:rsid w:val="005D6432"/>
    <w:rsid w:val="005D6987"/>
    <w:rsid w:val="005D76AA"/>
    <w:rsid w:val="005E07E4"/>
    <w:rsid w:val="005E34F0"/>
    <w:rsid w:val="005E4DD3"/>
    <w:rsid w:val="005E7F00"/>
    <w:rsid w:val="005E7F5B"/>
    <w:rsid w:val="005F0F80"/>
    <w:rsid w:val="005F0FCC"/>
    <w:rsid w:val="005F15D9"/>
    <w:rsid w:val="005F2F8F"/>
    <w:rsid w:val="005F3674"/>
    <w:rsid w:val="005F3BD8"/>
    <w:rsid w:val="005F3C10"/>
    <w:rsid w:val="005F4FCF"/>
    <w:rsid w:val="005F592E"/>
    <w:rsid w:val="0060018B"/>
    <w:rsid w:val="00602BE0"/>
    <w:rsid w:val="00603DAF"/>
    <w:rsid w:val="00604AF6"/>
    <w:rsid w:val="006057D0"/>
    <w:rsid w:val="0060623A"/>
    <w:rsid w:val="006108AD"/>
    <w:rsid w:val="00610BD0"/>
    <w:rsid w:val="00615CD5"/>
    <w:rsid w:val="00617330"/>
    <w:rsid w:val="00617FF4"/>
    <w:rsid w:val="006209A2"/>
    <w:rsid w:val="00621B02"/>
    <w:rsid w:val="00624AAC"/>
    <w:rsid w:val="00625115"/>
    <w:rsid w:val="00626DC7"/>
    <w:rsid w:val="006303E8"/>
    <w:rsid w:val="006320A1"/>
    <w:rsid w:val="00632725"/>
    <w:rsid w:val="00632C9D"/>
    <w:rsid w:val="00635B02"/>
    <w:rsid w:val="006375AA"/>
    <w:rsid w:val="00640093"/>
    <w:rsid w:val="0064167E"/>
    <w:rsid w:val="00641FE9"/>
    <w:rsid w:val="00642AFB"/>
    <w:rsid w:val="006458E7"/>
    <w:rsid w:val="0064640C"/>
    <w:rsid w:val="0064665F"/>
    <w:rsid w:val="00647878"/>
    <w:rsid w:val="00647A8A"/>
    <w:rsid w:val="00647BD1"/>
    <w:rsid w:val="00650FCE"/>
    <w:rsid w:val="00654165"/>
    <w:rsid w:val="00654AB7"/>
    <w:rsid w:val="00655593"/>
    <w:rsid w:val="0065595A"/>
    <w:rsid w:val="006560CF"/>
    <w:rsid w:val="006609A4"/>
    <w:rsid w:val="00660D90"/>
    <w:rsid w:val="006613F1"/>
    <w:rsid w:val="00661B3E"/>
    <w:rsid w:val="0066216D"/>
    <w:rsid w:val="00663584"/>
    <w:rsid w:val="00663E96"/>
    <w:rsid w:val="00664940"/>
    <w:rsid w:val="00664DC6"/>
    <w:rsid w:val="00667AD0"/>
    <w:rsid w:val="00670D2A"/>
    <w:rsid w:val="00671121"/>
    <w:rsid w:val="0067166F"/>
    <w:rsid w:val="00671B57"/>
    <w:rsid w:val="00672500"/>
    <w:rsid w:val="0067324F"/>
    <w:rsid w:val="00674CFF"/>
    <w:rsid w:val="00675341"/>
    <w:rsid w:val="00676F94"/>
    <w:rsid w:val="0068107E"/>
    <w:rsid w:val="006812EE"/>
    <w:rsid w:val="00681CA0"/>
    <w:rsid w:val="0068483D"/>
    <w:rsid w:val="00685297"/>
    <w:rsid w:val="0068766C"/>
    <w:rsid w:val="006901FF"/>
    <w:rsid w:val="00690D75"/>
    <w:rsid w:val="0069237B"/>
    <w:rsid w:val="0069513A"/>
    <w:rsid w:val="00695564"/>
    <w:rsid w:val="00697320"/>
    <w:rsid w:val="006976E7"/>
    <w:rsid w:val="006A0A88"/>
    <w:rsid w:val="006A2E9C"/>
    <w:rsid w:val="006A7F19"/>
    <w:rsid w:val="006B137F"/>
    <w:rsid w:val="006B209E"/>
    <w:rsid w:val="006B2874"/>
    <w:rsid w:val="006B4435"/>
    <w:rsid w:val="006B4CCD"/>
    <w:rsid w:val="006B656E"/>
    <w:rsid w:val="006C05CA"/>
    <w:rsid w:val="006C0F6F"/>
    <w:rsid w:val="006C1996"/>
    <w:rsid w:val="006C22F4"/>
    <w:rsid w:val="006C358C"/>
    <w:rsid w:val="006C407C"/>
    <w:rsid w:val="006C7BC8"/>
    <w:rsid w:val="006D1084"/>
    <w:rsid w:val="006D12CD"/>
    <w:rsid w:val="006D20FF"/>
    <w:rsid w:val="006D3937"/>
    <w:rsid w:val="006D4E8F"/>
    <w:rsid w:val="006D54A8"/>
    <w:rsid w:val="006D594B"/>
    <w:rsid w:val="006D7A3E"/>
    <w:rsid w:val="006E1F1F"/>
    <w:rsid w:val="006E3770"/>
    <w:rsid w:val="006E4756"/>
    <w:rsid w:val="006E67DA"/>
    <w:rsid w:val="006F04F0"/>
    <w:rsid w:val="006F3C3D"/>
    <w:rsid w:val="006F59BC"/>
    <w:rsid w:val="006F6318"/>
    <w:rsid w:val="006F6515"/>
    <w:rsid w:val="006F6813"/>
    <w:rsid w:val="006F7863"/>
    <w:rsid w:val="00700D3B"/>
    <w:rsid w:val="00700DE5"/>
    <w:rsid w:val="0070112C"/>
    <w:rsid w:val="0070118E"/>
    <w:rsid w:val="00701ECA"/>
    <w:rsid w:val="00705023"/>
    <w:rsid w:val="007104A8"/>
    <w:rsid w:val="00711EAF"/>
    <w:rsid w:val="00712846"/>
    <w:rsid w:val="00712C06"/>
    <w:rsid w:val="00712FEF"/>
    <w:rsid w:val="007143D1"/>
    <w:rsid w:val="00717D9B"/>
    <w:rsid w:val="00720B72"/>
    <w:rsid w:val="00724253"/>
    <w:rsid w:val="00724D55"/>
    <w:rsid w:val="00724F72"/>
    <w:rsid w:val="00725D5B"/>
    <w:rsid w:val="0072794D"/>
    <w:rsid w:val="007300B6"/>
    <w:rsid w:val="007304C5"/>
    <w:rsid w:val="00731659"/>
    <w:rsid w:val="00731BE5"/>
    <w:rsid w:val="00731E32"/>
    <w:rsid w:val="00731F18"/>
    <w:rsid w:val="007328F2"/>
    <w:rsid w:val="00732DF7"/>
    <w:rsid w:val="00733C68"/>
    <w:rsid w:val="00733ED8"/>
    <w:rsid w:val="00733F3C"/>
    <w:rsid w:val="007344A3"/>
    <w:rsid w:val="007354D5"/>
    <w:rsid w:val="0073683B"/>
    <w:rsid w:val="007369F1"/>
    <w:rsid w:val="00740643"/>
    <w:rsid w:val="00740FAC"/>
    <w:rsid w:val="00741F6A"/>
    <w:rsid w:val="00741FF5"/>
    <w:rsid w:val="00742294"/>
    <w:rsid w:val="0074256A"/>
    <w:rsid w:val="007429FF"/>
    <w:rsid w:val="00742D95"/>
    <w:rsid w:val="00743E80"/>
    <w:rsid w:val="007458B9"/>
    <w:rsid w:val="00746BAD"/>
    <w:rsid w:val="0075025F"/>
    <w:rsid w:val="0075047A"/>
    <w:rsid w:val="00750692"/>
    <w:rsid w:val="00750877"/>
    <w:rsid w:val="007518DF"/>
    <w:rsid w:val="007525A6"/>
    <w:rsid w:val="007533F0"/>
    <w:rsid w:val="007543C1"/>
    <w:rsid w:val="007544A2"/>
    <w:rsid w:val="007554CF"/>
    <w:rsid w:val="00756150"/>
    <w:rsid w:val="0075709B"/>
    <w:rsid w:val="00760483"/>
    <w:rsid w:val="00761610"/>
    <w:rsid w:val="00762A5E"/>
    <w:rsid w:val="007654C9"/>
    <w:rsid w:val="00766AB5"/>
    <w:rsid w:val="00766C05"/>
    <w:rsid w:val="00766D2F"/>
    <w:rsid w:val="007755DF"/>
    <w:rsid w:val="00775CBA"/>
    <w:rsid w:val="007770F7"/>
    <w:rsid w:val="007776D1"/>
    <w:rsid w:val="0078119E"/>
    <w:rsid w:val="00782601"/>
    <w:rsid w:val="00782C76"/>
    <w:rsid w:val="007833DC"/>
    <w:rsid w:val="00785115"/>
    <w:rsid w:val="007852BA"/>
    <w:rsid w:val="007854E3"/>
    <w:rsid w:val="0078618D"/>
    <w:rsid w:val="00790278"/>
    <w:rsid w:val="0079097B"/>
    <w:rsid w:val="00791BCA"/>
    <w:rsid w:val="00791D1C"/>
    <w:rsid w:val="0079225A"/>
    <w:rsid w:val="007940E2"/>
    <w:rsid w:val="007A0E02"/>
    <w:rsid w:val="007A1B23"/>
    <w:rsid w:val="007A28DE"/>
    <w:rsid w:val="007A3781"/>
    <w:rsid w:val="007A4753"/>
    <w:rsid w:val="007A54B2"/>
    <w:rsid w:val="007A654D"/>
    <w:rsid w:val="007A67BB"/>
    <w:rsid w:val="007B2AF2"/>
    <w:rsid w:val="007B2B03"/>
    <w:rsid w:val="007B4B68"/>
    <w:rsid w:val="007B6D2D"/>
    <w:rsid w:val="007C1F19"/>
    <w:rsid w:val="007C22BE"/>
    <w:rsid w:val="007C3E7E"/>
    <w:rsid w:val="007C6550"/>
    <w:rsid w:val="007C7FB9"/>
    <w:rsid w:val="007D1202"/>
    <w:rsid w:val="007D1A48"/>
    <w:rsid w:val="007D216D"/>
    <w:rsid w:val="007D3A6D"/>
    <w:rsid w:val="007D4EF9"/>
    <w:rsid w:val="007D5425"/>
    <w:rsid w:val="007D5DA8"/>
    <w:rsid w:val="007D5DE1"/>
    <w:rsid w:val="007D6201"/>
    <w:rsid w:val="007D70D2"/>
    <w:rsid w:val="007E20DF"/>
    <w:rsid w:val="007E3300"/>
    <w:rsid w:val="007E3AAC"/>
    <w:rsid w:val="007E4633"/>
    <w:rsid w:val="007E48E5"/>
    <w:rsid w:val="007E6952"/>
    <w:rsid w:val="007E70AF"/>
    <w:rsid w:val="007F187A"/>
    <w:rsid w:val="007F1E88"/>
    <w:rsid w:val="007F2733"/>
    <w:rsid w:val="007F291A"/>
    <w:rsid w:val="007F5362"/>
    <w:rsid w:val="007F5E4E"/>
    <w:rsid w:val="007F6062"/>
    <w:rsid w:val="007F67F9"/>
    <w:rsid w:val="007F78C3"/>
    <w:rsid w:val="0080179A"/>
    <w:rsid w:val="0080436E"/>
    <w:rsid w:val="00805943"/>
    <w:rsid w:val="0080645E"/>
    <w:rsid w:val="008065EC"/>
    <w:rsid w:val="008076FE"/>
    <w:rsid w:val="00807E25"/>
    <w:rsid w:val="008103DE"/>
    <w:rsid w:val="00810566"/>
    <w:rsid w:val="008125EE"/>
    <w:rsid w:val="00813241"/>
    <w:rsid w:val="00813EA8"/>
    <w:rsid w:val="0081411B"/>
    <w:rsid w:val="00817E7D"/>
    <w:rsid w:val="00817FB4"/>
    <w:rsid w:val="008203A3"/>
    <w:rsid w:val="00820435"/>
    <w:rsid w:val="00822198"/>
    <w:rsid w:val="00822995"/>
    <w:rsid w:val="00823AB1"/>
    <w:rsid w:val="00826146"/>
    <w:rsid w:val="00826D56"/>
    <w:rsid w:val="008363C6"/>
    <w:rsid w:val="00842561"/>
    <w:rsid w:val="008436D8"/>
    <w:rsid w:val="008439A7"/>
    <w:rsid w:val="00843FAC"/>
    <w:rsid w:val="0084529F"/>
    <w:rsid w:val="00845448"/>
    <w:rsid w:val="008455CF"/>
    <w:rsid w:val="0084582F"/>
    <w:rsid w:val="00845A40"/>
    <w:rsid w:val="00853593"/>
    <w:rsid w:val="00854497"/>
    <w:rsid w:val="0085531B"/>
    <w:rsid w:val="00857086"/>
    <w:rsid w:val="00862128"/>
    <w:rsid w:val="00863FFE"/>
    <w:rsid w:val="008641DE"/>
    <w:rsid w:val="0086422D"/>
    <w:rsid w:val="00864466"/>
    <w:rsid w:val="00865014"/>
    <w:rsid w:val="008652D9"/>
    <w:rsid w:val="0086595C"/>
    <w:rsid w:val="00865BE0"/>
    <w:rsid w:val="00866F8C"/>
    <w:rsid w:val="008671B6"/>
    <w:rsid w:val="008678AB"/>
    <w:rsid w:val="00867A2B"/>
    <w:rsid w:val="00870A32"/>
    <w:rsid w:val="0087168F"/>
    <w:rsid w:val="008729BD"/>
    <w:rsid w:val="0087339C"/>
    <w:rsid w:val="00873525"/>
    <w:rsid w:val="00874D35"/>
    <w:rsid w:val="0087513E"/>
    <w:rsid w:val="00876FDB"/>
    <w:rsid w:val="0088091B"/>
    <w:rsid w:val="0088136E"/>
    <w:rsid w:val="00881DA9"/>
    <w:rsid w:val="00886B80"/>
    <w:rsid w:val="0088749F"/>
    <w:rsid w:val="00887648"/>
    <w:rsid w:val="00891505"/>
    <w:rsid w:val="00891D63"/>
    <w:rsid w:val="00891EE9"/>
    <w:rsid w:val="00892440"/>
    <w:rsid w:val="008925C7"/>
    <w:rsid w:val="00892F61"/>
    <w:rsid w:val="00893D47"/>
    <w:rsid w:val="00893F79"/>
    <w:rsid w:val="00895D29"/>
    <w:rsid w:val="0089771B"/>
    <w:rsid w:val="00897E39"/>
    <w:rsid w:val="008A05C2"/>
    <w:rsid w:val="008A1957"/>
    <w:rsid w:val="008A19EA"/>
    <w:rsid w:val="008A22CB"/>
    <w:rsid w:val="008A449D"/>
    <w:rsid w:val="008A5A0F"/>
    <w:rsid w:val="008A686E"/>
    <w:rsid w:val="008A7734"/>
    <w:rsid w:val="008A79C5"/>
    <w:rsid w:val="008A7CD4"/>
    <w:rsid w:val="008B0404"/>
    <w:rsid w:val="008B1BB5"/>
    <w:rsid w:val="008B39ED"/>
    <w:rsid w:val="008B4788"/>
    <w:rsid w:val="008B56B7"/>
    <w:rsid w:val="008B5B8D"/>
    <w:rsid w:val="008C1897"/>
    <w:rsid w:val="008C19FA"/>
    <w:rsid w:val="008C3295"/>
    <w:rsid w:val="008C3B60"/>
    <w:rsid w:val="008C57BA"/>
    <w:rsid w:val="008C5B60"/>
    <w:rsid w:val="008C6474"/>
    <w:rsid w:val="008C78E2"/>
    <w:rsid w:val="008C79CD"/>
    <w:rsid w:val="008D00C0"/>
    <w:rsid w:val="008D171F"/>
    <w:rsid w:val="008D189E"/>
    <w:rsid w:val="008D1B98"/>
    <w:rsid w:val="008D365F"/>
    <w:rsid w:val="008D3863"/>
    <w:rsid w:val="008D3B4B"/>
    <w:rsid w:val="008D3DA8"/>
    <w:rsid w:val="008D7A7F"/>
    <w:rsid w:val="008E27E4"/>
    <w:rsid w:val="008E3460"/>
    <w:rsid w:val="008E470A"/>
    <w:rsid w:val="008E4A59"/>
    <w:rsid w:val="008E4D5A"/>
    <w:rsid w:val="008E60EA"/>
    <w:rsid w:val="008E60F8"/>
    <w:rsid w:val="008E653B"/>
    <w:rsid w:val="008E671B"/>
    <w:rsid w:val="008E6A7F"/>
    <w:rsid w:val="008E6CE4"/>
    <w:rsid w:val="008E7B9D"/>
    <w:rsid w:val="008E7D7E"/>
    <w:rsid w:val="008F11A4"/>
    <w:rsid w:val="008F1641"/>
    <w:rsid w:val="008F1D11"/>
    <w:rsid w:val="008F26AE"/>
    <w:rsid w:val="008F2ADC"/>
    <w:rsid w:val="008F48F2"/>
    <w:rsid w:val="008F5363"/>
    <w:rsid w:val="008F76C4"/>
    <w:rsid w:val="0090017E"/>
    <w:rsid w:val="00900543"/>
    <w:rsid w:val="00901417"/>
    <w:rsid w:val="00901658"/>
    <w:rsid w:val="009017B9"/>
    <w:rsid w:val="0090307C"/>
    <w:rsid w:val="009030C6"/>
    <w:rsid w:val="0090450C"/>
    <w:rsid w:val="00904C26"/>
    <w:rsid w:val="009051CB"/>
    <w:rsid w:val="00907F83"/>
    <w:rsid w:val="00910746"/>
    <w:rsid w:val="00913355"/>
    <w:rsid w:val="00915844"/>
    <w:rsid w:val="00915F1D"/>
    <w:rsid w:val="00916926"/>
    <w:rsid w:val="00916F3F"/>
    <w:rsid w:val="00920430"/>
    <w:rsid w:val="00921FE8"/>
    <w:rsid w:val="00923194"/>
    <w:rsid w:val="00923C29"/>
    <w:rsid w:val="00923EE6"/>
    <w:rsid w:val="00926ADC"/>
    <w:rsid w:val="00927270"/>
    <w:rsid w:val="0093038E"/>
    <w:rsid w:val="009304ED"/>
    <w:rsid w:val="009326F4"/>
    <w:rsid w:val="00932B7E"/>
    <w:rsid w:val="00932EF3"/>
    <w:rsid w:val="009331EB"/>
    <w:rsid w:val="0093350A"/>
    <w:rsid w:val="00935241"/>
    <w:rsid w:val="0093721A"/>
    <w:rsid w:val="00937E7F"/>
    <w:rsid w:val="009406D9"/>
    <w:rsid w:val="009426CA"/>
    <w:rsid w:val="009436DB"/>
    <w:rsid w:val="00943715"/>
    <w:rsid w:val="00943DC1"/>
    <w:rsid w:val="00944B2C"/>
    <w:rsid w:val="00944BB1"/>
    <w:rsid w:val="009467E0"/>
    <w:rsid w:val="00946B2F"/>
    <w:rsid w:val="00947FA3"/>
    <w:rsid w:val="0095157D"/>
    <w:rsid w:val="009529F2"/>
    <w:rsid w:val="00954C4B"/>
    <w:rsid w:val="00955FA6"/>
    <w:rsid w:val="00956578"/>
    <w:rsid w:val="00956A92"/>
    <w:rsid w:val="00956EBC"/>
    <w:rsid w:val="00960990"/>
    <w:rsid w:val="00961B99"/>
    <w:rsid w:val="009624AB"/>
    <w:rsid w:val="00962CE0"/>
    <w:rsid w:val="0096352D"/>
    <w:rsid w:val="00964F06"/>
    <w:rsid w:val="00966606"/>
    <w:rsid w:val="00970ED6"/>
    <w:rsid w:val="00971B9C"/>
    <w:rsid w:val="009759A4"/>
    <w:rsid w:val="00977B8C"/>
    <w:rsid w:val="0098108E"/>
    <w:rsid w:val="009837F8"/>
    <w:rsid w:val="00984541"/>
    <w:rsid w:val="00986B9D"/>
    <w:rsid w:val="0098743E"/>
    <w:rsid w:val="00990B24"/>
    <w:rsid w:val="00991868"/>
    <w:rsid w:val="00991E21"/>
    <w:rsid w:val="00991FBF"/>
    <w:rsid w:val="009930B7"/>
    <w:rsid w:val="00993DFD"/>
    <w:rsid w:val="0099493B"/>
    <w:rsid w:val="00995597"/>
    <w:rsid w:val="009956E0"/>
    <w:rsid w:val="00995995"/>
    <w:rsid w:val="00996DE4"/>
    <w:rsid w:val="00997F5B"/>
    <w:rsid w:val="009A42CC"/>
    <w:rsid w:val="009A563A"/>
    <w:rsid w:val="009B01A0"/>
    <w:rsid w:val="009B152F"/>
    <w:rsid w:val="009B408D"/>
    <w:rsid w:val="009B4C57"/>
    <w:rsid w:val="009B4F29"/>
    <w:rsid w:val="009B5895"/>
    <w:rsid w:val="009B6A4E"/>
    <w:rsid w:val="009C3BE7"/>
    <w:rsid w:val="009C3FD8"/>
    <w:rsid w:val="009C4701"/>
    <w:rsid w:val="009C4DA4"/>
    <w:rsid w:val="009C69E3"/>
    <w:rsid w:val="009C6C1C"/>
    <w:rsid w:val="009D2A44"/>
    <w:rsid w:val="009D3A8D"/>
    <w:rsid w:val="009D5116"/>
    <w:rsid w:val="009D59F9"/>
    <w:rsid w:val="009D6E61"/>
    <w:rsid w:val="009E15A6"/>
    <w:rsid w:val="009E19E9"/>
    <w:rsid w:val="009E26E6"/>
    <w:rsid w:val="009E4058"/>
    <w:rsid w:val="009E4605"/>
    <w:rsid w:val="009E470E"/>
    <w:rsid w:val="009E4D79"/>
    <w:rsid w:val="009E4E1F"/>
    <w:rsid w:val="009F25FF"/>
    <w:rsid w:val="009F2C45"/>
    <w:rsid w:val="009F31C8"/>
    <w:rsid w:val="009F61E6"/>
    <w:rsid w:val="009F6FCE"/>
    <w:rsid w:val="00A00FA6"/>
    <w:rsid w:val="00A014F1"/>
    <w:rsid w:val="00A01AAD"/>
    <w:rsid w:val="00A02375"/>
    <w:rsid w:val="00A0242A"/>
    <w:rsid w:val="00A04783"/>
    <w:rsid w:val="00A052BB"/>
    <w:rsid w:val="00A069CD"/>
    <w:rsid w:val="00A06DC2"/>
    <w:rsid w:val="00A06FEA"/>
    <w:rsid w:val="00A10B91"/>
    <w:rsid w:val="00A119BC"/>
    <w:rsid w:val="00A13857"/>
    <w:rsid w:val="00A14895"/>
    <w:rsid w:val="00A14D21"/>
    <w:rsid w:val="00A1578B"/>
    <w:rsid w:val="00A158FA"/>
    <w:rsid w:val="00A15A31"/>
    <w:rsid w:val="00A1670B"/>
    <w:rsid w:val="00A16E07"/>
    <w:rsid w:val="00A20046"/>
    <w:rsid w:val="00A208A7"/>
    <w:rsid w:val="00A247CA"/>
    <w:rsid w:val="00A24DA3"/>
    <w:rsid w:val="00A25BAF"/>
    <w:rsid w:val="00A300F9"/>
    <w:rsid w:val="00A309EA"/>
    <w:rsid w:val="00A31BE5"/>
    <w:rsid w:val="00A34D3D"/>
    <w:rsid w:val="00A37B16"/>
    <w:rsid w:val="00A412D8"/>
    <w:rsid w:val="00A4181C"/>
    <w:rsid w:val="00A424D7"/>
    <w:rsid w:val="00A440BD"/>
    <w:rsid w:val="00A4562F"/>
    <w:rsid w:val="00A45701"/>
    <w:rsid w:val="00A46354"/>
    <w:rsid w:val="00A50152"/>
    <w:rsid w:val="00A50306"/>
    <w:rsid w:val="00A50DAC"/>
    <w:rsid w:val="00A51977"/>
    <w:rsid w:val="00A51BCB"/>
    <w:rsid w:val="00A51E2D"/>
    <w:rsid w:val="00A56960"/>
    <w:rsid w:val="00A56A92"/>
    <w:rsid w:val="00A56DF1"/>
    <w:rsid w:val="00A60E91"/>
    <w:rsid w:val="00A631D6"/>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9B2"/>
    <w:rsid w:val="00A77F53"/>
    <w:rsid w:val="00A8373D"/>
    <w:rsid w:val="00A84920"/>
    <w:rsid w:val="00A84E85"/>
    <w:rsid w:val="00A85002"/>
    <w:rsid w:val="00A85F0C"/>
    <w:rsid w:val="00A90C17"/>
    <w:rsid w:val="00A90D60"/>
    <w:rsid w:val="00A92208"/>
    <w:rsid w:val="00A922EB"/>
    <w:rsid w:val="00A93235"/>
    <w:rsid w:val="00A932E8"/>
    <w:rsid w:val="00A933EC"/>
    <w:rsid w:val="00A95426"/>
    <w:rsid w:val="00A95C93"/>
    <w:rsid w:val="00A961C1"/>
    <w:rsid w:val="00A97296"/>
    <w:rsid w:val="00A975CB"/>
    <w:rsid w:val="00A9787A"/>
    <w:rsid w:val="00A97ABC"/>
    <w:rsid w:val="00A97ECC"/>
    <w:rsid w:val="00AA36DE"/>
    <w:rsid w:val="00AA43A8"/>
    <w:rsid w:val="00AA4B69"/>
    <w:rsid w:val="00AA78EC"/>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D1118"/>
    <w:rsid w:val="00AD297E"/>
    <w:rsid w:val="00AD4AF0"/>
    <w:rsid w:val="00AD7C7E"/>
    <w:rsid w:val="00AE0180"/>
    <w:rsid w:val="00AE090C"/>
    <w:rsid w:val="00AE1052"/>
    <w:rsid w:val="00AE14FD"/>
    <w:rsid w:val="00AE1960"/>
    <w:rsid w:val="00AE19BA"/>
    <w:rsid w:val="00AE1EED"/>
    <w:rsid w:val="00AE2F57"/>
    <w:rsid w:val="00AE2FF9"/>
    <w:rsid w:val="00AE3C5F"/>
    <w:rsid w:val="00AE600E"/>
    <w:rsid w:val="00AE6124"/>
    <w:rsid w:val="00AF1199"/>
    <w:rsid w:val="00AF1E0E"/>
    <w:rsid w:val="00AF3E0C"/>
    <w:rsid w:val="00AF3E57"/>
    <w:rsid w:val="00AF536D"/>
    <w:rsid w:val="00AF5876"/>
    <w:rsid w:val="00AF68D2"/>
    <w:rsid w:val="00AF787B"/>
    <w:rsid w:val="00B01868"/>
    <w:rsid w:val="00B0411F"/>
    <w:rsid w:val="00B0552F"/>
    <w:rsid w:val="00B05AC3"/>
    <w:rsid w:val="00B07BE0"/>
    <w:rsid w:val="00B11134"/>
    <w:rsid w:val="00B11B6E"/>
    <w:rsid w:val="00B122C2"/>
    <w:rsid w:val="00B1516C"/>
    <w:rsid w:val="00B1546E"/>
    <w:rsid w:val="00B17615"/>
    <w:rsid w:val="00B20472"/>
    <w:rsid w:val="00B20DFE"/>
    <w:rsid w:val="00B20F47"/>
    <w:rsid w:val="00B22C39"/>
    <w:rsid w:val="00B2310F"/>
    <w:rsid w:val="00B232FC"/>
    <w:rsid w:val="00B24BD8"/>
    <w:rsid w:val="00B25B7A"/>
    <w:rsid w:val="00B27968"/>
    <w:rsid w:val="00B30B09"/>
    <w:rsid w:val="00B332A3"/>
    <w:rsid w:val="00B33842"/>
    <w:rsid w:val="00B340B4"/>
    <w:rsid w:val="00B344D7"/>
    <w:rsid w:val="00B34C25"/>
    <w:rsid w:val="00B35487"/>
    <w:rsid w:val="00B363D3"/>
    <w:rsid w:val="00B37924"/>
    <w:rsid w:val="00B37AB9"/>
    <w:rsid w:val="00B41B40"/>
    <w:rsid w:val="00B42005"/>
    <w:rsid w:val="00B4221D"/>
    <w:rsid w:val="00B42573"/>
    <w:rsid w:val="00B42C63"/>
    <w:rsid w:val="00B4652E"/>
    <w:rsid w:val="00B46EF4"/>
    <w:rsid w:val="00B46FB9"/>
    <w:rsid w:val="00B50603"/>
    <w:rsid w:val="00B50971"/>
    <w:rsid w:val="00B519F6"/>
    <w:rsid w:val="00B51D14"/>
    <w:rsid w:val="00B53076"/>
    <w:rsid w:val="00B53F6F"/>
    <w:rsid w:val="00B56801"/>
    <w:rsid w:val="00B568F2"/>
    <w:rsid w:val="00B6110E"/>
    <w:rsid w:val="00B65540"/>
    <w:rsid w:val="00B65A66"/>
    <w:rsid w:val="00B6758A"/>
    <w:rsid w:val="00B67A35"/>
    <w:rsid w:val="00B7190E"/>
    <w:rsid w:val="00B72C0B"/>
    <w:rsid w:val="00B72D39"/>
    <w:rsid w:val="00B72D99"/>
    <w:rsid w:val="00B734FB"/>
    <w:rsid w:val="00B74140"/>
    <w:rsid w:val="00B75E16"/>
    <w:rsid w:val="00B76D4E"/>
    <w:rsid w:val="00B77016"/>
    <w:rsid w:val="00B77502"/>
    <w:rsid w:val="00B80785"/>
    <w:rsid w:val="00B80A59"/>
    <w:rsid w:val="00B80C47"/>
    <w:rsid w:val="00B8168E"/>
    <w:rsid w:val="00B81AAD"/>
    <w:rsid w:val="00B824E3"/>
    <w:rsid w:val="00B825A5"/>
    <w:rsid w:val="00B84988"/>
    <w:rsid w:val="00B857BE"/>
    <w:rsid w:val="00B8584C"/>
    <w:rsid w:val="00B8669E"/>
    <w:rsid w:val="00B86E2B"/>
    <w:rsid w:val="00B8799F"/>
    <w:rsid w:val="00B90834"/>
    <w:rsid w:val="00B90EF4"/>
    <w:rsid w:val="00B92845"/>
    <w:rsid w:val="00B93A11"/>
    <w:rsid w:val="00B946C4"/>
    <w:rsid w:val="00B961BC"/>
    <w:rsid w:val="00B979D9"/>
    <w:rsid w:val="00BA2CFF"/>
    <w:rsid w:val="00BA3892"/>
    <w:rsid w:val="00BA5272"/>
    <w:rsid w:val="00BA663C"/>
    <w:rsid w:val="00BA6BE6"/>
    <w:rsid w:val="00BA7FB9"/>
    <w:rsid w:val="00BB18FC"/>
    <w:rsid w:val="00BB327B"/>
    <w:rsid w:val="00BB3286"/>
    <w:rsid w:val="00BB45AF"/>
    <w:rsid w:val="00BB485C"/>
    <w:rsid w:val="00BB5421"/>
    <w:rsid w:val="00BB5695"/>
    <w:rsid w:val="00BB67C8"/>
    <w:rsid w:val="00BB6C22"/>
    <w:rsid w:val="00BC0314"/>
    <w:rsid w:val="00BC031A"/>
    <w:rsid w:val="00BC20D5"/>
    <w:rsid w:val="00BC3956"/>
    <w:rsid w:val="00BC3B2E"/>
    <w:rsid w:val="00BC3FFB"/>
    <w:rsid w:val="00BC4017"/>
    <w:rsid w:val="00BC4533"/>
    <w:rsid w:val="00BC54FA"/>
    <w:rsid w:val="00BC5ED6"/>
    <w:rsid w:val="00BC62A8"/>
    <w:rsid w:val="00BD36E3"/>
    <w:rsid w:val="00BD3CBA"/>
    <w:rsid w:val="00BD4392"/>
    <w:rsid w:val="00BD5F57"/>
    <w:rsid w:val="00BD6548"/>
    <w:rsid w:val="00BD6CD4"/>
    <w:rsid w:val="00BD7022"/>
    <w:rsid w:val="00BD73E3"/>
    <w:rsid w:val="00BE1FDA"/>
    <w:rsid w:val="00BE28F0"/>
    <w:rsid w:val="00BE3B7B"/>
    <w:rsid w:val="00BE3E35"/>
    <w:rsid w:val="00BE445B"/>
    <w:rsid w:val="00BE4967"/>
    <w:rsid w:val="00BE4A8B"/>
    <w:rsid w:val="00BE54A7"/>
    <w:rsid w:val="00BE6D7C"/>
    <w:rsid w:val="00BF282D"/>
    <w:rsid w:val="00BF3B4C"/>
    <w:rsid w:val="00BF500A"/>
    <w:rsid w:val="00BF59EB"/>
    <w:rsid w:val="00BF60DC"/>
    <w:rsid w:val="00BF6288"/>
    <w:rsid w:val="00C02F4E"/>
    <w:rsid w:val="00C036F9"/>
    <w:rsid w:val="00C03D74"/>
    <w:rsid w:val="00C04AEA"/>
    <w:rsid w:val="00C06602"/>
    <w:rsid w:val="00C06DA4"/>
    <w:rsid w:val="00C07CD9"/>
    <w:rsid w:val="00C10CCE"/>
    <w:rsid w:val="00C11241"/>
    <w:rsid w:val="00C116AA"/>
    <w:rsid w:val="00C14A6A"/>
    <w:rsid w:val="00C16FFB"/>
    <w:rsid w:val="00C17858"/>
    <w:rsid w:val="00C17CFA"/>
    <w:rsid w:val="00C201CE"/>
    <w:rsid w:val="00C20D68"/>
    <w:rsid w:val="00C2172D"/>
    <w:rsid w:val="00C2201B"/>
    <w:rsid w:val="00C24CE1"/>
    <w:rsid w:val="00C25390"/>
    <w:rsid w:val="00C26745"/>
    <w:rsid w:val="00C26BC3"/>
    <w:rsid w:val="00C30609"/>
    <w:rsid w:val="00C30FA4"/>
    <w:rsid w:val="00C31249"/>
    <w:rsid w:val="00C34326"/>
    <w:rsid w:val="00C34494"/>
    <w:rsid w:val="00C3480C"/>
    <w:rsid w:val="00C352BB"/>
    <w:rsid w:val="00C36813"/>
    <w:rsid w:val="00C37503"/>
    <w:rsid w:val="00C40340"/>
    <w:rsid w:val="00C40968"/>
    <w:rsid w:val="00C40E6F"/>
    <w:rsid w:val="00C42821"/>
    <w:rsid w:val="00C4352F"/>
    <w:rsid w:val="00C4361E"/>
    <w:rsid w:val="00C45505"/>
    <w:rsid w:val="00C461B6"/>
    <w:rsid w:val="00C4740D"/>
    <w:rsid w:val="00C47DF2"/>
    <w:rsid w:val="00C5095F"/>
    <w:rsid w:val="00C51DB6"/>
    <w:rsid w:val="00C524A5"/>
    <w:rsid w:val="00C5665E"/>
    <w:rsid w:val="00C5746C"/>
    <w:rsid w:val="00C61B08"/>
    <w:rsid w:val="00C61BD0"/>
    <w:rsid w:val="00C61F86"/>
    <w:rsid w:val="00C62802"/>
    <w:rsid w:val="00C63976"/>
    <w:rsid w:val="00C64EBC"/>
    <w:rsid w:val="00C66014"/>
    <w:rsid w:val="00C70785"/>
    <w:rsid w:val="00C70C5C"/>
    <w:rsid w:val="00C71294"/>
    <w:rsid w:val="00C7145D"/>
    <w:rsid w:val="00C725BD"/>
    <w:rsid w:val="00C733D9"/>
    <w:rsid w:val="00C73431"/>
    <w:rsid w:val="00C73694"/>
    <w:rsid w:val="00C763E6"/>
    <w:rsid w:val="00C80B84"/>
    <w:rsid w:val="00C81BD7"/>
    <w:rsid w:val="00C82381"/>
    <w:rsid w:val="00C84365"/>
    <w:rsid w:val="00C86A01"/>
    <w:rsid w:val="00C879C2"/>
    <w:rsid w:val="00C91FCB"/>
    <w:rsid w:val="00C927CC"/>
    <w:rsid w:val="00C92A7E"/>
    <w:rsid w:val="00C93700"/>
    <w:rsid w:val="00C93D0E"/>
    <w:rsid w:val="00C940D2"/>
    <w:rsid w:val="00C94201"/>
    <w:rsid w:val="00C95ED6"/>
    <w:rsid w:val="00C9621C"/>
    <w:rsid w:val="00C96B43"/>
    <w:rsid w:val="00C97465"/>
    <w:rsid w:val="00C97794"/>
    <w:rsid w:val="00CA0029"/>
    <w:rsid w:val="00CA062C"/>
    <w:rsid w:val="00CA098E"/>
    <w:rsid w:val="00CA20E7"/>
    <w:rsid w:val="00CA3DCB"/>
    <w:rsid w:val="00CA40B8"/>
    <w:rsid w:val="00CA4B1D"/>
    <w:rsid w:val="00CA5057"/>
    <w:rsid w:val="00CB0531"/>
    <w:rsid w:val="00CB05CB"/>
    <w:rsid w:val="00CB144D"/>
    <w:rsid w:val="00CB166C"/>
    <w:rsid w:val="00CB1703"/>
    <w:rsid w:val="00CB1866"/>
    <w:rsid w:val="00CB1DA8"/>
    <w:rsid w:val="00CB282D"/>
    <w:rsid w:val="00CB2F20"/>
    <w:rsid w:val="00CB44FD"/>
    <w:rsid w:val="00CB48BB"/>
    <w:rsid w:val="00CB4D4E"/>
    <w:rsid w:val="00CB5C01"/>
    <w:rsid w:val="00CB5F63"/>
    <w:rsid w:val="00CB6106"/>
    <w:rsid w:val="00CC06A2"/>
    <w:rsid w:val="00CC0720"/>
    <w:rsid w:val="00CC0A05"/>
    <w:rsid w:val="00CC266F"/>
    <w:rsid w:val="00CC4CB1"/>
    <w:rsid w:val="00CC5086"/>
    <w:rsid w:val="00CC59D4"/>
    <w:rsid w:val="00CC5A82"/>
    <w:rsid w:val="00CC6138"/>
    <w:rsid w:val="00CC6643"/>
    <w:rsid w:val="00CC6C23"/>
    <w:rsid w:val="00CD128F"/>
    <w:rsid w:val="00CE0D19"/>
    <w:rsid w:val="00CE271C"/>
    <w:rsid w:val="00CE54A0"/>
    <w:rsid w:val="00CE60BF"/>
    <w:rsid w:val="00CE6EAE"/>
    <w:rsid w:val="00CE7088"/>
    <w:rsid w:val="00CF2A8F"/>
    <w:rsid w:val="00CF30D2"/>
    <w:rsid w:val="00CF4C56"/>
    <w:rsid w:val="00CF522F"/>
    <w:rsid w:val="00CF6E0B"/>
    <w:rsid w:val="00CF7136"/>
    <w:rsid w:val="00D00B51"/>
    <w:rsid w:val="00D01CBA"/>
    <w:rsid w:val="00D03F41"/>
    <w:rsid w:val="00D0504A"/>
    <w:rsid w:val="00D06004"/>
    <w:rsid w:val="00D063B8"/>
    <w:rsid w:val="00D07E6D"/>
    <w:rsid w:val="00D1057C"/>
    <w:rsid w:val="00D12733"/>
    <w:rsid w:val="00D13851"/>
    <w:rsid w:val="00D13FB7"/>
    <w:rsid w:val="00D14C7B"/>
    <w:rsid w:val="00D22696"/>
    <w:rsid w:val="00D245AE"/>
    <w:rsid w:val="00D26387"/>
    <w:rsid w:val="00D2762F"/>
    <w:rsid w:val="00D304B8"/>
    <w:rsid w:val="00D3178B"/>
    <w:rsid w:val="00D33105"/>
    <w:rsid w:val="00D35627"/>
    <w:rsid w:val="00D36152"/>
    <w:rsid w:val="00D40486"/>
    <w:rsid w:val="00D41555"/>
    <w:rsid w:val="00D4188B"/>
    <w:rsid w:val="00D42233"/>
    <w:rsid w:val="00D42C48"/>
    <w:rsid w:val="00D4355D"/>
    <w:rsid w:val="00D43CC7"/>
    <w:rsid w:val="00D445E1"/>
    <w:rsid w:val="00D452BB"/>
    <w:rsid w:val="00D46CC5"/>
    <w:rsid w:val="00D50107"/>
    <w:rsid w:val="00D5020D"/>
    <w:rsid w:val="00D5029D"/>
    <w:rsid w:val="00D5056C"/>
    <w:rsid w:val="00D50822"/>
    <w:rsid w:val="00D51747"/>
    <w:rsid w:val="00D51B7B"/>
    <w:rsid w:val="00D5312E"/>
    <w:rsid w:val="00D53B02"/>
    <w:rsid w:val="00D55B84"/>
    <w:rsid w:val="00D564B8"/>
    <w:rsid w:val="00D5777B"/>
    <w:rsid w:val="00D600FE"/>
    <w:rsid w:val="00D60249"/>
    <w:rsid w:val="00D63856"/>
    <w:rsid w:val="00D6420B"/>
    <w:rsid w:val="00D65CDF"/>
    <w:rsid w:val="00D672C1"/>
    <w:rsid w:val="00D672C2"/>
    <w:rsid w:val="00D71794"/>
    <w:rsid w:val="00D71826"/>
    <w:rsid w:val="00D72AC1"/>
    <w:rsid w:val="00D73687"/>
    <w:rsid w:val="00D7370E"/>
    <w:rsid w:val="00D7493C"/>
    <w:rsid w:val="00D75C1B"/>
    <w:rsid w:val="00D76372"/>
    <w:rsid w:val="00D77783"/>
    <w:rsid w:val="00D77F9C"/>
    <w:rsid w:val="00D80C87"/>
    <w:rsid w:val="00D81F2F"/>
    <w:rsid w:val="00D822F0"/>
    <w:rsid w:val="00D82C84"/>
    <w:rsid w:val="00D860D9"/>
    <w:rsid w:val="00D869EF"/>
    <w:rsid w:val="00D87E14"/>
    <w:rsid w:val="00D87FF4"/>
    <w:rsid w:val="00D91DAF"/>
    <w:rsid w:val="00D921FD"/>
    <w:rsid w:val="00D92DF2"/>
    <w:rsid w:val="00D92FC3"/>
    <w:rsid w:val="00D956AE"/>
    <w:rsid w:val="00D96D76"/>
    <w:rsid w:val="00D9750F"/>
    <w:rsid w:val="00DA043C"/>
    <w:rsid w:val="00DA0C72"/>
    <w:rsid w:val="00DA18EC"/>
    <w:rsid w:val="00DA3B74"/>
    <w:rsid w:val="00DA5497"/>
    <w:rsid w:val="00DA5ED0"/>
    <w:rsid w:val="00DA68F0"/>
    <w:rsid w:val="00DB0A56"/>
    <w:rsid w:val="00DC2374"/>
    <w:rsid w:val="00DC2DAB"/>
    <w:rsid w:val="00DC2E14"/>
    <w:rsid w:val="00DC33DF"/>
    <w:rsid w:val="00DC4095"/>
    <w:rsid w:val="00DC4176"/>
    <w:rsid w:val="00DC55C2"/>
    <w:rsid w:val="00DC5BAB"/>
    <w:rsid w:val="00DC668B"/>
    <w:rsid w:val="00DC68C0"/>
    <w:rsid w:val="00DC6DC6"/>
    <w:rsid w:val="00DC7CF7"/>
    <w:rsid w:val="00DD3E26"/>
    <w:rsid w:val="00DD53B0"/>
    <w:rsid w:val="00DE1154"/>
    <w:rsid w:val="00DE1689"/>
    <w:rsid w:val="00DE2140"/>
    <w:rsid w:val="00DE36B9"/>
    <w:rsid w:val="00DE48AB"/>
    <w:rsid w:val="00DE4C0D"/>
    <w:rsid w:val="00DE4FDB"/>
    <w:rsid w:val="00DE560B"/>
    <w:rsid w:val="00DE560E"/>
    <w:rsid w:val="00DF1523"/>
    <w:rsid w:val="00DF2439"/>
    <w:rsid w:val="00DF4C29"/>
    <w:rsid w:val="00DF5662"/>
    <w:rsid w:val="00DF5A48"/>
    <w:rsid w:val="00DF5E51"/>
    <w:rsid w:val="00DF73AD"/>
    <w:rsid w:val="00E01BAB"/>
    <w:rsid w:val="00E02C7F"/>
    <w:rsid w:val="00E0546E"/>
    <w:rsid w:val="00E0686F"/>
    <w:rsid w:val="00E06D47"/>
    <w:rsid w:val="00E078A6"/>
    <w:rsid w:val="00E1060B"/>
    <w:rsid w:val="00E113DE"/>
    <w:rsid w:val="00E116BE"/>
    <w:rsid w:val="00E12A28"/>
    <w:rsid w:val="00E13409"/>
    <w:rsid w:val="00E13456"/>
    <w:rsid w:val="00E14144"/>
    <w:rsid w:val="00E1717E"/>
    <w:rsid w:val="00E21946"/>
    <w:rsid w:val="00E21BE9"/>
    <w:rsid w:val="00E2209B"/>
    <w:rsid w:val="00E25268"/>
    <w:rsid w:val="00E2685A"/>
    <w:rsid w:val="00E30C23"/>
    <w:rsid w:val="00E3256E"/>
    <w:rsid w:val="00E33FE8"/>
    <w:rsid w:val="00E35AD5"/>
    <w:rsid w:val="00E36C1A"/>
    <w:rsid w:val="00E40567"/>
    <w:rsid w:val="00E40BAF"/>
    <w:rsid w:val="00E41650"/>
    <w:rsid w:val="00E41902"/>
    <w:rsid w:val="00E4217B"/>
    <w:rsid w:val="00E429AD"/>
    <w:rsid w:val="00E42E7F"/>
    <w:rsid w:val="00E4371C"/>
    <w:rsid w:val="00E44593"/>
    <w:rsid w:val="00E44C43"/>
    <w:rsid w:val="00E45094"/>
    <w:rsid w:val="00E459C0"/>
    <w:rsid w:val="00E46182"/>
    <w:rsid w:val="00E501CB"/>
    <w:rsid w:val="00E503CE"/>
    <w:rsid w:val="00E504D1"/>
    <w:rsid w:val="00E50820"/>
    <w:rsid w:val="00E50EF3"/>
    <w:rsid w:val="00E5112B"/>
    <w:rsid w:val="00E51F7C"/>
    <w:rsid w:val="00E52B5F"/>
    <w:rsid w:val="00E53CAA"/>
    <w:rsid w:val="00E55B72"/>
    <w:rsid w:val="00E5675D"/>
    <w:rsid w:val="00E56F22"/>
    <w:rsid w:val="00E60C7D"/>
    <w:rsid w:val="00E60E45"/>
    <w:rsid w:val="00E6161B"/>
    <w:rsid w:val="00E61EB7"/>
    <w:rsid w:val="00E62F28"/>
    <w:rsid w:val="00E66E51"/>
    <w:rsid w:val="00E7113C"/>
    <w:rsid w:val="00E726D8"/>
    <w:rsid w:val="00E72B05"/>
    <w:rsid w:val="00E731B2"/>
    <w:rsid w:val="00E745E8"/>
    <w:rsid w:val="00E76428"/>
    <w:rsid w:val="00E764FD"/>
    <w:rsid w:val="00E775E1"/>
    <w:rsid w:val="00E805FB"/>
    <w:rsid w:val="00E83A9B"/>
    <w:rsid w:val="00E849E0"/>
    <w:rsid w:val="00E85478"/>
    <w:rsid w:val="00E85A7B"/>
    <w:rsid w:val="00E90F96"/>
    <w:rsid w:val="00E91938"/>
    <w:rsid w:val="00E940DE"/>
    <w:rsid w:val="00E9461D"/>
    <w:rsid w:val="00E9582F"/>
    <w:rsid w:val="00EA316B"/>
    <w:rsid w:val="00EA53FD"/>
    <w:rsid w:val="00EA5655"/>
    <w:rsid w:val="00EA6245"/>
    <w:rsid w:val="00EA637B"/>
    <w:rsid w:val="00EA6DBF"/>
    <w:rsid w:val="00EB0AB1"/>
    <w:rsid w:val="00EB0F36"/>
    <w:rsid w:val="00EB3E17"/>
    <w:rsid w:val="00EB7362"/>
    <w:rsid w:val="00EC0BFB"/>
    <w:rsid w:val="00EC2DC3"/>
    <w:rsid w:val="00EC3109"/>
    <w:rsid w:val="00EC3366"/>
    <w:rsid w:val="00EC3578"/>
    <w:rsid w:val="00EC5916"/>
    <w:rsid w:val="00EC6778"/>
    <w:rsid w:val="00EC6A13"/>
    <w:rsid w:val="00ED1B72"/>
    <w:rsid w:val="00ED1E94"/>
    <w:rsid w:val="00ED37E5"/>
    <w:rsid w:val="00ED422F"/>
    <w:rsid w:val="00ED6B01"/>
    <w:rsid w:val="00ED79A5"/>
    <w:rsid w:val="00EE0CB0"/>
    <w:rsid w:val="00EE0E05"/>
    <w:rsid w:val="00EE30AF"/>
    <w:rsid w:val="00EE3D3A"/>
    <w:rsid w:val="00EE5029"/>
    <w:rsid w:val="00EE5AF8"/>
    <w:rsid w:val="00EE66E0"/>
    <w:rsid w:val="00EE7620"/>
    <w:rsid w:val="00EE7FD5"/>
    <w:rsid w:val="00EF257A"/>
    <w:rsid w:val="00EF6874"/>
    <w:rsid w:val="00EF6F87"/>
    <w:rsid w:val="00F00737"/>
    <w:rsid w:val="00F00E6D"/>
    <w:rsid w:val="00F03753"/>
    <w:rsid w:val="00F03B50"/>
    <w:rsid w:val="00F054C9"/>
    <w:rsid w:val="00F05768"/>
    <w:rsid w:val="00F0663A"/>
    <w:rsid w:val="00F06C3F"/>
    <w:rsid w:val="00F1074F"/>
    <w:rsid w:val="00F10A6C"/>
    <w:rsid w:val="00F11DC3"/>
    <w:rsid w:val="00F11E31"/>
    <w:rsid w:val="00F12F1B"/>
    <w:rsid w:val="00F1449E"/>
    <w:rsid w:val="00F14841"/>
    <w:rsid w:val="00F148C1"/>
    <w:rsid w:val="00F14D7B"/>
    <w:rsid w:val="00F202E0"/>
    <w:rsid w:val="00F203ED"/>
    <w:rsid w:val="00F214E8"/>
    <w:rsid w:val="00F21600"/>
    <w:rsid w:val="00F22360"/>
    <w:rsid w:val="00F228EC"/>
    <w:rsid w:val="00F23C6B"/>
    <w:rsid w:val="00F25920"/>
    <w:rsid w:val="00F259F5"/>
    <w:rsid w:val="00F25F42"/>
    <w:rsid w:val="00F27FF4"/>
    <w:rsid w:val="00F303DD"/>
    <w:rsid w:val="00F312B7"/>
    <w:rsid w:val="00F320AC"/>
    <w:rsid w:val="00F3495F"/>
    <w:rsid w:val="00F3518D"/>
    <w:rsid w:val="00F351CB"/>
    <w:rsid w:val="00F362BB"/>
    <w:rsid w:val="00F36B0A"/>
    <w:rsid w:val="00F41539"/>
    <w:rsid w:val="00F41CEE"/>
    <w:rsid w:val="00F42D26"/>
    <w:rsid w:val="00F4304E"/>
    <w:rsid w:val="00F462BA"/>
    <w:rsid w:val="00F500E0"/>
    <w:rsid w:val="00F50CA4"/>
    <w:rsid w:val="00F50F9A"/>
    <w:rsid w:val="00F535CA"/>
    <w:rsid w:val="00F54244"/>
    <w:rsid w:val="00F542C3"/>
    <w:rsid w:val="00F559EC"/>
    <w:rsid w:val="00F55B79"/>
    <w:rsid w:val="00F56A0F"/>
    <w:rsid w:val="00F57500"/>
    <w:rsid w:val="00F57517"/>
    <w:rsid w:val="00F5796C"/>
    <w:rsid w:val="00F57AEB"/>
    <w:rsid w:val="00F601F4"/>
    <w:rsid w:val="00F6076E"/>
    <w:rsid w:val="00F61233"/>
    <w:rsid w:val="00F61F59"/>
    <w:rsid w:val="00F637CA"/>
    <w:rsid w:val="00F644FE"/>
    <w:rsid w:val="00F66807"/>
    <w:rsid w:val="00F67398"/>
    <w:rsid w:val="00F72DFC"/>
    <w:rsid w:val="00F73E96"/>
    <w:rsid w:val="00F74965"/>
    <w:rsid w:val="00F75DC6"/>
    <w:rsid w:val="00F75F54"/>
    <w:rsid w:val="00F7752F"/>
    <w:rsid w:val="00F808D1"/>
    <w:rsid w:val="00F8201A"/>
    <w:rsid w:val="00F839EC"/>
    <w:rsid w:val="00F85559"/>
    <w:rsid w:val="00F857F2"/>
    <w:rsid w:val="00F87720"/>
    <w:rsid w:val="00F878D6"/>
    <w:rsid w:val="00F87B09"/>
    <w:rsid w:val="00F909A6"/>
    <w:rsid w:val="00F910AD"/>
    <w:rsid w:val="00F9247C"/>
    <w:rsid w:val="00F9257C"/>
    <w:rsid w:val="00F9496C"/>
    <w:rsid w:val="00F96DA6"/>
    <w:rsid w:val="00F970FC"/>
    <w:rsid w:val="00F97379"/>
    <w:rsid w:val="00F97EDB"/>
    <w:rsid w:val="00FA156C"/>
    <w:rsid w:val="00FA21AB"/>
    <w:rsid w:val="00FA2E75"/>
    <w:rsid w:val="00FA39B8"/>
    <w:rsid w:val="00FA3BB8"/>
    <w:rsid w:val="00FA4C9A"/>
    <w:rsid w:val="00FA6224"/>
    <w:rsid w:val="00FA62BF"/>
    <w:rsid w:val="00FA6BDA"/>
    <w:rsid w:val="00FA727D"/>
    <w:rsid w:val="00FA7C28"/>
    <w:rsid w:val="00FB05CB"/>
    <w:rsid w:val="00FB144B"/>
    <w:rsid w:val="00FB146F"/>
    <w:rsid w:val="00FB456D"/>
    <w:rsid w:val="00FB4AB4"/>
    <w:rsid w:val="00FB4FA9"/>
    <w:rsid w:val="00FB610F"/>
    <w:rsid w:val="00FB6FA5"/>
    <w:rsid w:val="00FB74B9"/>
    <w:rsid w:val="00FC0D06"/>
    <w:rsid w:val="00FC10CF"/>
    <w:rsid w:val="00FC1911"/>
    <w:rsid w:val="00FC34D1"/>
    <w:rsid w:val="00FC3966"/>
    <w:rsid w:val="00FC69A4"/>
    <w:rsid w:val="00FD0615"/>
    <w:rsid w:val="00FD1F84"/>
    <w:rsid w:val="00FD2639"/>
    <w:rsid w:val="00FD47B7"/>
    <w:rsid w:val="00FD5C92"/>
    <w:rsid w:val="00FD669E"/>
    <w:rsid w:val="00FD6A99"/>
    <w:rsid w:val="00FE1CC3"/>
    <w:rsid w:val="00FE2BC4"/>
    <w:rsid w:val="00FE541D"/>
    <w:rsid w:val="00FE6414"/>
    <w:rsid w:val="00FE7719"/>
    <w:rsid w:val="00FE7E29"/>
    <w:rsid w:val="00FF1F53"/>
    <w:rsid w:val="00FF21A7"/>
    <w:rsid w:val="00FF2A67"/>
    <w:rsid w:val="00FF3A57"/>
    <w:rsid w:val="00FF5167"/>
    <w:rsid w:val="00FF568F"/>
    <w:rsid w:val="00FF7849"/>
    <w:rsid w:val="03734C71"/>
    <w:rsid w:val="069F7B16"/>
    <w:rsid w:val="09871B1B"/>
    <w:rsid w:val="0AEF2627"/>
    <w:rsid w:val="0B6F51A6"/>
    <w:rsid w:val="0C143278"/>
    <w:rsid w:val="0D060BE3"/>
    <w:rsid w:val="0D14A0AB"/>
    <w:rsid w:val="1034ACA7"/>
    <w:rsid w:val="123B04B7"/>
    <w:rsid w:val="13E9FFB9"/>
    <w:rsid w:val="24D8392F"/>
    <w:rsid w:val="282DF824"/>
    <w:rsid w:val="28D6709C"/>
    <w:rsid w:val="29ACDA65"/>
    <w:rsid w:val="2A8C1C31"/>
    <w:rsid w:val="2C52E60B"/>
    <w:rsid w:val="2D1D9099"/>
    <w:rsid w:val="2EDC3BD3"/>
    <w:rsid w:val="303D601D"/>
    <w:rsid w:val="307A85E7"/>
    <w:rsid w:val="36E81C31"/>
    <w:rsid w:val="3A653348"/>
    <w:rsid w:val="3CB2CF24"/>
    <w:rsid w:val="3ECEED4C"/>
    <w:rsid w:val="414D70A4"/>
    <w:rsid w:val="487E5490"/>
    <w:rsid w:val="4A640E67"/>
    <w:rsid w:val="4E3D03A8"/>
    <w:rsid w:val="520C0E79"/>
    <w:rsid w:val="5487E1DD"/>
    <w:rsid w:val="56823394"/>
    <w:rsid w:val="666B6B14"/>
    <w:rsid w:val="6699F6C3"/>
    <w:rsid w:val="692C556D"/>
    <w:rsid w:val="6C68D0C5"/>
    <w:rsid w:val="70BB7FEE"/>
    <w:rsid w:val="71B29CCF"/>
    <w:rsid w:val="7251EC28"/>
    <w:rsid w:val="754DE5C8"/>
    <w:rsid w:val="75AAD624"/>
    <w:rsid w:val="7CC1C06F"/>
    <w:rsid w:val="7D9CBFAC"/>
    <w:rsid w:val="7F3890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B7D2D8F"/>
  <w15:chartTrackingRefBased/>
  <w15:docId w15:val="{190D3554-51B5-4509-9F45-D01C2E829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455B"/>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9"/>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목록단락,列"/>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semiHidden/>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28650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5AIRPNAIUNRU-1328258698-5731</_dlc_DocId>
    <_dlc_DocIdUrl xmlns="71c5aaf6-e6ce-465b-b873-5148d2a4c105">
      <Url>https://nokia.sharepoint.com/sites/c5g/5gradio/_layouts/15/DocIdRedir.aspx?ID=5AIRPNAIUNRU-1328258698-5731</Url>
      <Description>5AIRPNAIUNRU-1328258698-5731</Description>
    </_dlc_DocIdUrl>
    <Information xmlns="3b34c8f0-1ef5-4d1e-bb66-517ce7fe7356" xsi:nil="true"/>
    <Associated_x0020_Task xmlns="3b34c8f0-1ef5-4d1e-bb66-517ce7fe7356"/>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2894C9F-94DE-472C-9D35-B4666DDF6D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3.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4.xml><?xml version="1.0" encoding="utf-8"?>
<ds:datastoreItem xmlns:ds="http://schemas.openxmlformats.org/officeDocument/2006/customXml" ds:itemID="{9CC4AB98-5049-4187-BD03-E69CDF78C236}">
  <ds:schemaRefs>
    <ds:schemaRef ds:uri="http://schemas.openxmlformats.org/officeDocument/2006/bibliography"/>
  </ds:schemaRefs>
</ds:datastoreItem>
</file>

<file path=customXml/itemProps5.xml><?xml version="1.0" encoding="utf-8"?>
<ds:datastoreItem xmlns:ds="http://schemas.openxmlformats.org/officeDocument/2006/customXml" ds:itemID="{7B1515F6-7C06-49DD-8171-4AF44DCD5594}">
  <ds:schemaRefs>
    <ds:schemaRef ds:uri="http://schemas.microsoft.com/office/infopath/2007/PartnerControls"/>
    <ds:schemaRef ds:uri="http://purl.org/dc/dcmitype/"/>
    <ds:schemaRef ds:uri="71c5aaf6-e6ce-465b-b873-5148d2a4c105"/>
    <ds:schemaRef ds:uri="http://schemas.microsoft.com/office/2006/documentManagement/types"/>
    <ds:schemaRef ds:uri="http://purl.org/dc/elements/1.1/"/>
    <ds:schemaRef ds:uri="http://purl.org/dc/terms/"/>
    <ds:schemaRef ds:uri="0b6aed8e-0313-4d17-80ff-d0e5da4931c5"/>
    <ds:schemaRef ds:uri="http://schemas.openxmlformats.org/package/2006/metadata/core-properties"/>
    <ds:schemaRef ds:uri="3b34c8f0-1ef5-4d1e-bb66-517ce7fe7356"/>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40D32BF0-14F4-48CC-9FBF-4AE679BA0AA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738</Words>
  <Characters>4508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5236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Nokia, Johannes</cp:lastModifiedBy>
  <cp:revision>2</cp:revision>
  <cp:lastPrinted>2013-03-22T15:57:00Z</cp:lastPrinted>
  <dcterms:created xsi:type="dcterms:W3CDTF">2021-08-06T18:39:00Z</dcterms:created>
  <dcterms:modified xsi:type="dcterms:W3CDTF">2021-08-06T18:39:00Z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51dd1c7f-9ee9-4538-9178-50aadee80107</vt:lpwstr>
  </property>
</Properties>
</file>